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F0C7" w14:textId="77777777" w:rsidR="00C6513F" w:rsidRPr="00845B9C" w:rsidRDefault="00C6513F" w:rsidP="0015712A">
      <w:pPr>
        <w:spacing w:after="0"/>
        <w:rPr>
          <w:rFonts w:ascii="Microsoft Sans Serif" w:hAnsi="Microsoft Sans Serif" w:cs="Microsoft Sans Serif"/>
          <w:b/>
          <w:sz w:val="28"/>
          <w:szCs w:val="28"/>
        </w:rPr>
      </w:pPr>
      <w:bookmarkStart w:id="0" w:name="_Hlk211258435"/>
      <w:r w:rsidRPr="00845B9C">
        <w:rPr>
          <w:rFonts w:ascii="Microsoft Sans Serif" w:hAnsi="Microsoft Sans Serif" w:cs="Microsoft Sans Serif"/>
          <w:b/>
          <w:sz w:val="28"/>
          <w:szCs w:val="28"/>
        </w:rPr>
        <w:t>Position Description</w:t>
      </w:r>
    </w:p>
    <w:p w14:paraId="2ABE9838" w14:textId="77777777" w:rsidR="00325BA0" w:rsidRPr="00845B9C" w:rsidRDefault="00325BA0" w:rsidP="0015712A">
      <w:pPr>
        <w:spacing w:after="0"/>
        <w:rPr>
          <w:rFonts w:ascii="Microsoft Sans Serif" w:hAnsi="Microsoft Sans Serif" w:cs="Microsoft Sans Serif"/>
          <w:b/>
          <w:sz w:val="21"/>
          <w:szCs w:val="21"/>
        </w:rPr>
      </w:pPr>
    </w:p>
    <w:tbl>
      <w:tblPr>
        <w:tblStyle w:val="TableGrid"/>
        <w:tblW w:w="0" w:type="auto"/>
        <w:tblLook w:val="04A0" w:firstRow="1" w:lastRow="0" w:firstColumn="1" w:lastColumn="0" w:noHBand="0" w:noVBand="1"/>
      </w:tblPr>
      <w:tblGrid>
        <w:gridCol w:w="2547"/>
        <w:gridCol w:w="6469"/>
      </w:tblGrid>
      <w:tr w:rsidR="00983A2F" w:rsidRPr="00845B9C" w14:paraId="10061D33" w14:textId="77777777" w:rsidTr="1161626B">
        <w:trPr>
          <w:trHeight w:val="454"/>
        </w:trPr>
        <w:tc>
          <w:tcPr>
            <w:tcW w:w="2547" w:type="dxa"/>
            <w:vAlign w:val="center"/>
          </w:tcPr>
          <w:p w14:paraId="1EDB0B73" w14:textId="2C937285" w:rsidR="00983A2F" w:rsidRPr="00845B9C" w:rsidRDefault="00983A2F" w:rsidP="0015712A">
            <w:pPr>
              <w:rPr>
                <w:rFonts w:ascii="Microsoft Sans Serif" w:hAnsi="Microsoft Sans Serif" w:cs="Microsoft Sans Serif"/>
                <w:b/>
                <w:bCs/>
              </w:rPr>
            </w:pPr>
            <w:r w:rsidRPr="00845B9C">
              <w:rPr>
                <w:rFonts w:ascii="Microsoft Sans Serif" w:hAnsi="Microsoft Sans Serif" w:cs="Microsoft Sans Serif"/>
                <w:b/>
                <w:bCs/>
              </w:rPr>
              <w:t>Position Title</w:t>
            </w:r>
          </w:p>
        </w:tc>
        <w:tc>
          <w:tcPr>
            <w:tcW w:w="6469" w:type="dxa"/>
            <w:vAlign w:val="center"/>
          </w:tcPr>
          <w:p w14:paraId="5453057B" w14:textId="7FF0E39B" w:rsidR="00983A2F" w:rsidRPr="00845B9C" w:rsidRDefault="00276B23" w:rsidP="1161626B">
            <w:r>
              <w:rPr>
                <w:rFonts w:ascii="Microsoft Sans Serif" w:hAnsi="Microsoft Sans Serif" w:cs="Microsoft Sans Serif"/>
              </w:rPr>
              <w:t>Employer Engagement Coordinator</w:t>
            </w:r>
            <w:r w:rsidR="15EE3DC4" w:rsidRPr="1161626B">
              <w:rPr>
                <w:rFonts w:ascii="Microsoft Sans Serif" w:hAnsi="Microsoft Sans Serif" w:cs="Microsoft Sans Serif"/>
              </w:rPr>
              <w:t xml:space="preserve"> </w:t>
            </w:r>
          </w:p>
        </w:tc>
      </w:tr>
      <w:tr w:rsidR="00983A2F" w:rsidRPr="00845B9C" w14:paraId="6CE94CA5" w14:textId="77777777" w:rsidTr="1161626B">
        <w:trPr>
          <w:trHeight w:val="454"/>
        </w:trPr>
        <w:tc>
          <w:tcPr>
            <w:tcW w:w="2547" w:type="dxa"/>
            <w:vAlign w:val="center"/>
          </w:tcPr>
          <w:p w14:paraId="1DD1DCB7" w14:textId="67CFAE5B" w:rsidR="00983A2F" w:rsidRPr="00845B9C" w:rsidRDefault="00983A2F" w:rsidP="0015712A">
            <w:pPr>
              <w:rPr>
                <w:rFonts w:ascii="Microsoft Sans Serif" w:hAnsi="Microsoft Sans Serif" w:cs="Microsoft Sans Serif"/>
                <w:b/>
                <w:bCs/>
              </w:rPr>
            </w:pPr>
            <w:r w:rsidRPr="00845B9C">
              <w:rPr>
                <w:rFonts w:ascii="Microsoft Sans Serif" w:hAnsi="Microsoft Sans Serif" w:cs="Microsoft Sans Serif"/>
                <w:b/>
                <w:bCs/>
              </w:rPr>
              <w:t>Program</w:t>
            </w:r>
          </w:p>
        </w:tc>
        <w:tc>
          <w:tcPr>
            <w:tcW w:w="6469" w:type="dxa"/>
            <w:vAlign w:val="center"/>
          </w:tcPr>
          <w:p w14:paraId="170D1B9E" w14:textId="43211AC5" w:rsidR="00983A2F" w:rsidRPr="00845B9C" w:rsidRDefault="00126FF2" w:rsidP="0015712A">
            <w:pPr>
              <w:rPr>
                <w:rFonts w:ascii="Microsoft Sans Serif" w:hAnsi="Microsoft Sans Serif" w:cs="Microsoft Sans Serif"/>
              </w:rPr>
            </w:pPr>
            <w:r w:rsidRPr="1161626B">
              <w:rPr>
                <w:rFonts w:ascii="Microsoft Sans Serif" w:hAnsi="Microsoft Sans Serif" w:cs="Microsoft Sans Serif"/>
              </w:rPr>
              <w:t>Transition to Work</w:t>
            </w:r>
            <w:r w:rsidR="1763A80D" w:rsidRPr="1161626B">
              <w:rPr>
                <w:rFonts w:ascii="Microsoft Sans Serif" w:hAnsi="Microsoft Sans Serif" w:cs="Microsoft Sans Serif"/>
              </w:rPr>
              <w:t xml:space="preserve">, Workforce Australia Services </w:t>
            </w:r>
          </w:p>
        </w:tc>
      </w:tr>
      <w:tr w:rsidR="00983A2F" w:rsidRPr="00845B9C" w14:paraId="719745AC" w14:textId="77777777" w:rsidTr="1161626B">
        <w:trPr>
          <w:trHeight w:val="454"/>
        </w:trPr>
        <w:tc>
          <w:tcPr>
            <w:tcW w:w="2547" w:type="dxa"/>
            <w:vAlign w:val="center"/>
          </w:tcPr>
          <w:p w14:paraId="3AD4E2CE" w14:textId="2F3F6BE1" w:rsidR="00983A2F" w:rsidRPr="00845B9C" w:rsidRDefault="00983A2F" w:rsidP="0015712A">
            <w:pPr>
              <w:rPr>
                <w:rFonts w:ascii="Microsoft Sans Serif" w:hAnsi="Microsoft Sans Serif" w:cs="Microsoft Sans Serif"/>
                <w:b/>
                <w:bCs/>
              </w:rPr>
            </w:pPr>
            <w:r w:rsidRPr="00845B9C">
              <w:rPr>
                <w:rFonts w:ascii="Microsoft Sans Serif" w:hAnsi="Microsoft Sans Serif" w:cs="Microsoft Sans Serif"/>
                <w:b/>
                <w:bCs/>
              </w:rPr>
              <w:t>Reports to</w:t>
            </w:r>
          </w:p>
        </w:tc>
        <w:tc>
          <w:tcPr>
            <w:tcW w:w="6469" w:type="dxa"/>
            <w:vAlign w:val="center"/>
          </w:tcPr>
          <w:p w14:paraId="140DD454" w14:textId="01EC6311" w:rsidR="00983A2F" w:rsidRPr="00845B9C" w:rsidRDefault="00276B23" w:rsidP="0015712A">
            <w:pPr>
              <w:rPr>
                <w:rFonts w:ascii="Microsoft Sans Serif" w:hAnsi="Microsoft Sans Serif" w:cs="Microsoft Sans Serif"/>
              </w:rPr>
            </w:pPr>
            <w:r>
              <w:rPr>
                <w:rFonts w:ascii="Microsoft Sans Serif" w:hAnsi="Microsoft Sans Serif" w:cs="Microsoft Sans Serif"/>
              </w:rPr>
              <w:t xml:space="preserve">Partnership Manager </w:t>
            </w:r>
          </w:p>
        </w:tc>
      </w:tr>
      <w:tr w:rsidR="00983A2F" w:rsidRPr="00845B9C" w14:paraId="17E9FC5D" w14:textId="77777777" w:rsidTr="1161626B">
        <w:trPr>
          <w:trHeight w:val="454"/>
        </w:trPr>
        <w:tc>
          <w:tcPr>
            <w:tcW w:w="2547" w:type="dxa"/>
            <w:vAlign w:val="center"/>
          </w:tcPr>
          <w:p w14:paraId="31466A9C" w14:textId="5FD7AF09" w:rsidR="00983A2F" w:rsidRPr="00845B9C" w:rsidRDefault="00983A2F" w:rsidP="0015712A">
            <w:pPr>
              <w:rPr>
                <w:rFonts w:ascii="Microsoft Sans Serif" w:hAnsi="Microsoft Sans Serif" w:cs="Microsoft Sans Serif"/>
                <w:b/>
                <w:bCs/>
              </w:rPr>
            </w:pPr>
            <w:r w:rsidRPr="00845B9C">
              <w:rPr>
                <w:rFonts w:ascii="Microsoft Sans Serif" w:hAnsi="Microsoft Sans Serif" w:cs="Microsoft Sans Serif"/>
                <w:b/>
                <w:bCs/>
              </w:rPr>
              <w:t>Instrument / Award</w:t>
            </w:r>
          </w:p>
        </w:tc>
        <w:tc>
          <w:tcPr>
            <w:tcW w:w="6469" w:type="dxa"/>
            <w:vAlign w:val="center"/>
          </w:tcPr>
          <w:p w14:paraId="2D7D5161" w14:textId="28756349" w:rsidR="00983A2F" w:rsidRPr="00845B9C" w:rsidRDefault="00000000" w:rsidP="0015712A">
            <w:pPr>
              <w:spacing w:before="60" w:after="60"/>
              <w:rPr>
                <w:rFonts w:ascii="Microsoft Sans Serif" w:hAnsi="Microsoft Sans Serif" w:cs="Microsoft Sans Serif"/>
              </w:rPr>
            </w:pPr>
            <w:sdt>
              <w:sdtPr>
                <w:rPr>
                  <w:rFonts w:ascii="Microsoft Sans Serif" w:hAnsi="Microsoft Sans Serif" w:cs="Microsoft Sans Serif"/>
                </w:rPr>
                <w:id w:val="1358312595"/>
                <w14:checkbox>
                  <w14:checked w14:val="1"/>
                  <w14:checkedState w14:val="2612" w14:font="MS Gothic"/>
                  <w14:uncheckedState w14:val="2610" w14:font="MS Gothic"/>
                </w14:checkbox>
              </w:sdtPr>
              <w:sdtContent>
                <w:r w:rsidR="00871B8F">
                  <w:rPr>
                    <w:rFonts w:ascii="MS Gothic" w:eastAsia="MS Gothic" w:hAnsi="MS Gothic" w:cs="Microsoft Sans Serif" w:hint="eastAsia"/>
                  </w:rPr>
                  <w:t>☒</w:t>
                </w:r>
              </w:sdtContent>
            </w:sdt>
            <w:r w:rsidR="0032608E" w:rsidRPr="00845B9C">
              <w:rPr>
                <w:rFonts w:ascii="Microsoft Sans Serif" w:hAnsi="Microsoft Sans Serif" w:cs="Microsoft Sans Serif"/>
              </w:rPr>
              <w:t xml:space="preserve"> Enterprise Agreement (EA)</w:t>
            </w:r>
          </w:p>
          <w:p w14:paraId="5D707685" w14:textId="215B04DA" w:rsidR="0032608E" w:rsidRPr="00845B9C" w:rsidRDefault="00000000" w:rsidP="0015712A">
            <w:pPr>
              <w:spacing w:after="60"/>
              <w:rPr>
                <w:rFonts w:ascii="Microsoft Sans Serif" w:hAnsi="Microsoft Sans Serif" w:cs="Microsoft Sans Serif"/>
              </w:rPr>
            </w:pPr>
            <w:sdt>
              <w:sdtPr>
                <w:rPr>
                  <w:rFonts w:ascii="Microsoft Sans Serif" w:hAnsi="Microsoft Sans Serif" w:cs="Microsoft Sans Serif"/>
                </w:rPr>
                <w:id w:val="114493389"/>
                <w14:checkbox>
                  <w14:checked w14:val="0"/>
                  <w14:checkedState w14:val="2612" w14:font="MS Gothic"/>
                  <w14:uncheckedState w14:val="2610" w14:font="MS Gothic"/>
                </w14:checkbox>
              </w:sdtPr>
              <w:sdtContent>
                <w:r w:rsidR="00EB272B" w:rsidRPr="00845B9C">
                  <w:rPr>
                    <w:rFonts w:ascii="MS Gothic" w:eastAsia="MS Gothic" w:hAnsi="MS Gothic" w:cs="Microsoft Sans Serif" w:hint="eastAsia"/>
                  </w:rPr>
                  <w:t>☐</w:t>
                </w:r>
              </w:sdtContent>
            </w:sdt>
            <w:r w:rsidR="0032608E" w:rsidRPr="00845B9C">
              <w:rPr>
                <w:rFonts w:ascii="Microsoft Sans Serif" w:hAnsi="Microsoft Sans Serif" w:cs="Microsoft Sans Serif"/>
              </w:rPr>
              <w:t xml:space="preserve"> </w:t>
            </w:r>
            <w:r w:rsidR="003823B6" w:rsidRPr="00845B9C">
              <w:rPr>
                <w:rFonts w:ascii="Microsoft Sans Serif" w:hAnsi="Microsoft Sans Serif" w:cs="Microsoft Sans Serif"/>
              </w:rPr>
              <w:t>Social, Community, Home Care &amp; Disability Services Award</w:t>
            </w:r>
          </w:p>
          <w:p w14:paraId="5EFD3859" w14:textId="4FBBAC88" w:rsidR="00EB272B" w:rsidRPr="00845B9C" w:rsidRDefault="00000000" w:rsidP="0015712A">
            <w:pPr>
              <w:spacing w:after="60"/>
              <w:rPr>
                <w:rFonts w:ascii="Microsoft Sans Serif" w:hAnsi="Microsoft Sans Serif" w:cs="Microsoft Sans Serif"/>
              </w:rPr>
            </w:pPr>
            <w:sdt>
              <w:sdtPr>
                <w:rPr>
                  <w:rFonts w:ascii="Microsoft Sans Serif" w:hAnsi="Microsoft Sans Serif" w:cs="Microsoft Sans Serif"/>
                </w:rPr>
                <w:id w:val="-1977598591"/>
                <w14:checkbox>
                  <w14:checked w14:val="0"/>
                  <w14:checkedState w14:val="2612" w14:font="MS Gothic"/>
                  <w14:uncheckedState w14:val="2610" w14:font="MS Gothic"/>
                </w14:checkbox>
              </w:sdtPr>
              <w:sdtContent>
                <w:r w:rsidR="00EB272B" w:rsidRPr="00845B9C">
                  <w:rPr>
                    <w:rFonts w:ascii="MS Gothic" w:eastAsia="MS Gothic" w:hAnsi="MS Gothic" w:cs="Microsoft Sans Serif" w:hint="eastAsia"/>
                  </w:rPr>
                  <w:t>☐</w:t>
                </w:r>
              </w:sdtContent>
            </w:sdt>
            <w:r w:rsidR="00EB272B" w:rsidRPr="00845B9C">
              <w:rPr>
                <w:rFonts w:ascii="Microsoft Sans Serif" w:hAnsi="Microsoft Sans Serif" w:cs="Microsoft Sans Serif"/>
              </w:rPr>
              <w:t xml:space="preserve"> Health </w:t>
            </w:r>
            <w:r w:rsidR="002548D8" w:rsidRPr="00845B9C">
              <w:rPr>
                <w:rFonts w:ascii="Microsoft Sans Serif" w:hAnsi="Microsoft Sans Serif" w:cs="Microsoft Sans Serif"/>
              </w:rPr>
              <w:t xml:space="preserve">Professionals and Support </w:t>
            </w:r>
            <w:r w:rsidR="00EB272B" w:rsidRPr="00845B9C">
              <w:rPr>
                <w:rFonts w:ascii="Microsoft Sans Serif" w:hAnsi="Microsoft Sans Serif" w:cs="Microsoft Sans Serif"/>
              </w:rPr>
              <w:t>Services Award</w:t>
            </w:r>
          </w:p>
          <w:p w14:paraId="0771D234" w14:textId="77777777" w:rsidR="0032608E" w:rsidRPr="00845B9C" w:rsidRDefault="00000000" w:rsidP="0015712A">
            <w:pPr>
              <w:spacing w:after="60"/>
              <w:rPr>
                <w:rFonts w:ascii="Microsoft Sans Serif" w:hAnsi="Microsoft Sans Serif" w:cs="Microsoft Sans Serif"/>
              </w:rPr>
            </w:pPr>
            <w:sdt>
              <w:sdtPr>
                <w:rPr>
                  <w:rFonts w:ascii="Microsoft Sans Serif" w:hAnsi="Microsoft Sans Serif" w:cs="Microsoft Sans Serif"/>
                </w:rPr>
                <w:id w:val="1939027571"/>
                <w14:checkbox>
                  <w14:checked w14:val="0"/>
                  <w14:checkedState w14:val="2612" w14:font="MS Gothic"/>
                  <w14:uncheckedState w14:val="2610" w14:font="MS Gothic"/>
                </w14:checkbox>
              </w:sdtPr>
              <w:sdtContent>
                <w:r w:rsidR="0032608E" w:rsidRPr="00845B9C">
                  <w:rPr>
                    <w:rFonts w:ascii="Segoe UI Symbol" w:eastAsia="MS Gothic" w:hAnsi="Segoe UI Symbol" w:cs="Segoe UI Symbol"/>
                  </w:rPr>
                  <w:t>☐</w:t>
                </w:r>
              </w:sdtContent>
            </w:sdt>
            <w:r w:rsidR="0032608E" w:rsidRPr="00845B9C">
              <w:rPr>
                <w:rFonts w:ascii="Microsoft Sans Serif" w:hAnsi="Microsoft Sans Serif" w:cs="Microsoft Sans Serif"/>
              </w:rPr>
              <w:t xml:space="preserve"> Cleaning Services Award</w:t>
            </w:r>
          </w:p>
          <w:p w14:paraId="4DA69220" w14:textId="77777777" w:rsidR="0032608E" w:rsidRPr="00845B9C" w:rsidRDefault="00000000" w:rsidP="0015712A">
            <w:pPr>
              <w:spacing w:after="60"/>
              <w:rPr>
                <w:rFonts w:ascii="Microsoft Sans Serif" w:hAnsi="Microsoft Sans Serif" w:cs="Microsoft Sans Serif"/>
              </w:rPr>
            </w:pPr>
            <w:sdt>
              <w:sdtPr>
                <w:rPr>
                  <w:rFonts w:ascii="Microsoft Sans Serif" w:hAnsi="Microsoft Sans Serif" w:cs="Microsoft Sans Serif"/>
                </w:rPr>
                <w:id w:val="833649253"/>
                <w14:checkbox>
                  <w14:checked w14:val="0"/>
                  <w14:checkedState w14:val="2612" w14:font="MS Gothic"/>
                  <w14:uncheckedState w14:val="2610" w14:font="MS Gothic"/>
                </w14:checkbox>
              </w:sdtPr>
              <w:sdtContent>
                <w:r w:rsidR="0032608E" w:rsidRPr="00845B9C">
                  <w:rPr>
                    <w:rFonts w:ascii="Segoe UI Symbol" w:eastAsia="MS Gothic" w:hAnsi="Segoe UI Symbol" w:cs="Segoe UI Symbol"/>
                  </w:rPr>
                  <w:t>☐</w:t>
                </w:r>
              </w:sdtContent>
            </w:sdt>
            <w:r w:rsidR="0032608E" w:rsidRPr="00845B9C">
              <w:rPr>
                <w:rFonts w:ascii="Microsoft Sans Serif" w:hAnsi="Microsoft Sans Serif" w:cs="Microsoft Sans Serif"/>
              </w:rPr>
              <w:t xml:space="preserve"> Clerks Private Sector Award</w:t>
            </w:r>
          </w:p>
          <w:p w14:paraId="4BFCD645" w14:textId="4C983D8C" w:rsidR="0032608E" w:rsidRPr="00845B9C" w:rsidRDefault="00000000" w:rsidP="0015712A">
            <w:pPr>
              <w:spacing w:after="60"/>
              <w:rPr>
                <w:rFonts w:ascii="Microsoft Sans Serif" w:hAnsi="Microsoft Sans Serif" w:cs="Microsoft Sans Serif"/>
              </w:rPr>
            </w:pPr>
            <w:sdt>
              <w:sdtPr>
                <w:rPr>
                  <w:rFonts w:ascii="Microsoft Sans Serif" w:hAnsi="Microsoft Sans Serif" w:cs="Microsoft Sans Serif"/>
                </w:rPr>
                <w:id w:val="-2070493814"/>
                <w14:checkbox>
                  <w14:checked w14:val="0"/>
                  <w14:checkedState w14:val="2612" w14:font="MS Gothic"/>
                  <w14:uncheckedState w14:val="2610" w14:font="MS Gothic"/>
                </w14:checkbox>
              </w:sdtPr>
              <w:sdtContent>
                <w:r w:rsidR="00871B8F">
                  <w:rPr>
                    <w:rFonts w:ascii="MS Gothic" w:eastAsia="MS Gothic" w:hAnsi="MS Gothic" w:cs="Microsoft Sans Serif" w:hint="eastAsia"/>
                  </w:rPr>
                  <w:t>☐</w:t>
                </w:r>
              </w:sdtContent>
            </w:sdt>
            <w:r w:rsidR="0032608E" w:rsidRPr="00845B9C">
              <w:rPr>
                <w:rFonts w:ascii="Microsoft Sans Serif" w:hAnsi="Microsoft Sans Serif" w:cs="Microsoft Sans Serif"/>
              </w:rPr>
              <w:t xml:space="preserve"> Common Law / Non-Award</w:t>
            </w:r>
          </w:p>
          <w:p w14:paraId="7574ABA6" w14:textId="68E7938A" w:rsidR="0032608E" w:rsidRPr="00845B9C" w:rsidRDefault="00000000" w:rsidP="0015712A">
            <w:pPr>
              <w:spacing w:after="60"/>
              <w:rPr>
                <w:rFonts w:ascii="Microsoft Sans Serif" w:hAnsi="Microsoft Sans Serif" w:cs="Microsoft Sans Serif"/>
              </w:rPr>
            </w:pPr>
            <w:sdt>
              <w:sdtPr>
                <w:rPr>
                  <w:rFonts w:ascii="Microsoft Sans Serif" w:hAnsi="Microsoft Sans Serif" w:cs="Microsoft Sans Serif"/>
                </w:rPr>
                <w:id w:val="1827164235"/>
                <w14:checkbox>
                  <w14:checked w14:val="0"/>
                  <w14:checkedState w14:val="2612" w14:font="MS Gothic"/>
                  <w14:uncheckedState w14:val="2610" w14:font="MS Gothic"/>
                </w14:checkbox>
              </w:sdtPr>
              <w:sdtContent>
                <w:r w:rsidR="0032608E" w:rsidRPr="00845B9C">
                  <w:rPr>
                    <w:rFonts w:ascii="Segoe UI Symbol" w:eastAsia="MS Gothic" w:hAnsi="Segoe UI Symbol" w:cs="Segoe UI Symbol"/>
                  </w:rPr>
                  <w:t>☐</w:t>
                </w:r>
              </w:sdtContent>
            </w:sdt>
            <w:r w:rsidR="0032608E" w:rsidRPr="00845B9C">
              <w:rPr>
                <w:rFonts w:ascii="Microsoft Sans Serif" w:hAnsi="Microsoft Sans Serif" w:cs="Microsoft Sans Serif"/>
              </w:rPr>
              <w:t xml:space="preserve"> Other</w:t>
            </w:r>
          </w:p>
        </w:tc>
      </w:tr>
      <w:tr w:rsidR="00983A2F" w:rsidRPr="00845B9C" w14:paraId="596C5DA7" w14:textId="77777777" w:rsidTr="1161626B">
        <w:trPr>
          <w:trHeight w:val="454"/>
        </w:trPr>
        <w:tc>
          <w:tcPr>
            <w:tcW w:w="2547" w:type="dxa"/>
            <w:vAlign w:val="center"/>
          </w:tcPr>
          <w:p w14:paraId="26A75536" w14:textId="3E8B4E49" w:rsidR="00983A2F" w:rsidRPr="00845B9C" w:rsidRDefault="00983A2F" w:rsidP="0015712A">
            <w:pPr>
              <w:rPr>
                <w:rFonts w:ascii="Microsoft Sans Serif" w:hAnsi="Microsoft Sans Serif" w:cs="Microsoft Sans Serif"/>
                <w:b/>
                <w:bCs/>
              </w:rPr>
            </w:pPr>
            <w:r w:rsidRPr="00845B9C">
              <w:rPr>
                <w:rFonts w:ascii="Microsoft Sans Serif" w:hAnsi="Microsoft Sans Serif" w:cs="Microsoft Sans Serif"/>
                <w:b/>
                <w:bCs/>
              </w:rPr>
              <w:t>Classification</w:t>
            </w:r>
          </w:p>
        </w:tc>
        <w:tc>
          <w:tcPr>
            <w:tcW w:w="6469" w:type="dxa"/>
            <w:vAlign w:val="center"/>
          </w:tcPr>
          <w:p w14:paraId="7C7CC3B1" w14:textId="745D5D8A" w:rsidR="00983A2F" w:rsidRPr="00845B9C" w:rsidRDefault="00E65D63" w:rsidP="0015712A">
            <w:pPr>
              <w:rPr>
                <w:rFonts w:ascii="Microsoft Sans Serif" w:hAnsi="Microsoft Sans Serif" w:cs="Microsoft Sans Serif"/>
              </w:rPr>
            </w:pPr>
            <w:r>
              <w:rPr>
                <w:rFonts w:ascii="Microsoft Sans Serif" w:hAnsi="Microsoft Sans Serif" w:cs="Microsoft Sans Serif"/>
              </w:rPr>
              <w:t>Client grade 4 (pay point depending on the experience)</w:t>
            </w:r>
          </w:p>
        </w:tc>
      </w:tr>
    </w:tbl>
    <w:p w14:paraId="3AED71F0" w14:textId="77777777" w:rsidR="00983A2F" w:rsidRPr="00845B9C" w:rsidRDefault="00983A2F" w:rsidP="0015712A">
      <w:pPr>
        <w:spacing w:before="60" w:afterLines="60" w:after="144" w:line="240" w:lineRule="auto"/>
        <w:rPr>
          <w:rFonts w:ascii="Microsoft Sans Serif" w:hAnsi="Microsoft Sans Serif" w:cs="Microsoft Sans Serif"/>
          <w:sz w:val="21"/>
          <w:szCs w:val="21"/>
        </w:rPr>
      </w:pPr>
    </w:p>
    <w:p w14:paraId="0513BBE6" w14:textId="77777777" w:rsidR="00983A2F" w:rsidRPr="00845B9C" w:rsidRDefault="00983A2F" w:rsidP="002A0118">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t>ABOUT US</w:t>
      </w:r>
    </w:p>
    <w:p w14:paraId="340CC4D4" w14:textId="64C641F3" w:rsidR="00EF5C31" w:rsidRPr="00845B9C" w:rsidRDefault="0015712A" w:rsidP="0015712A">
      <w:pPr>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Since 1986, Opendoor has been creating opportunities for individuals when they need it most. As a national community services </w:t>
      </w:r>
      <w:r w:rsidR="00D21092">
        <w:rPr>
          <w:rFonts w:ascii="Microsoft Sans Serif" w:hAnsi="Microsoft Sans Serif" w:cs="Microsoft Sans Serif"/>
          <w:sz w:val="21"/>
          <w:szCs w:val="21"/>
        </w:rPr>
        <w:t>not-for-profit</w:t>
      </w:r>
      <w:r w:rsidRPr="00845B9C">
        <w:rPr>
          <w:rFonts w:ascii="Microsoft Sans Serif" w:hAnsi="Microsoft Sans Serif" w:cs="Microsoft Sans Serif"/>
          <w:sz w:val="21"/>
          <w:szCs w:val="21"/>
        </w:rPr>
        <w:t>, we provide services and programs that span employment, training, disability, youth, allied health and social enterprise that assist individuals to gain confidence, skills, and independence.</w:t>
      </w:r>
      <w:r w:rsidR="00EF5C31" w:rsidRPr="00845B9C">
        <w:rPr>
          <w:rFonts w:ascii="Microsoft Sans Serif" w:hAnsi="Microsoft Sans Serif" w:cs="Microsoft Sans Serif"/>
          <w:sz w:val="21"/>
          <w:szCs w:val="21"/>
        </w:rPr>
        <w:t xml:space="preserve"> </w:t>
      </w:r>
    </w:p>
    <w:p w14:paraId="00616315" w14:textId="4F46026C" w:rsidR="002208EC" w:rsidRPr="00845B9C" w:rsidRDefault="002208EC" w:rsidP="002208EC">
      <w:pPr>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Each year, we improve the lives of thousands of individuals across Australia, offering practical solutions that empower them to build better futures. With a strong presence in Victoria </w:t>
      </w:r>
      <w:r w:rsidR="00550110" w:rsidRPr="00845B9C">
        <w:rPr>
          <w:rFonts w:ascii="Microsoft Sans Serif" w:hAnsi="Microsoft Sans Serif" w:cs="Microsoft Sans Serif"/>
          <w:sz w:val="21"/>
          <w:szCs w:val="21"/>
        </w:rPr>
        <w:t xml:space="preserve">and Queensland </w:t>
      </w:r>
      <w:r w:rsidRPr="00845B9C">
        <w:rPr>
          <w:rFonts w:ascii="Microsoft Sans Serif" w:hAnsi="Microsoft Sans Serif" w:cs="Microsoft Sans Serif"/>
          <w:sz w:val="21"/>
          <w:szCs w:val="21"/>
        </w:rPr>
        <w:t>and a committed team, we work alongside individuals to understand their challenges and goals and provide the right resources at the right time.</w:t>
      </w:r>
    </w:p>
    <w:p w14:paraId="63B78854" w14:textId="31337B8B" w:rsidR="00C6513F" w:rsidRPr="00845B9C" w:rsidRDefault="00C6513F" w:rsidP="0015712A">
      <w:p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b/>
          <w:bCs/>
          <w:sz w:val="21"/>
          <w:szCs w:val="21"/>
        </w:rPr>
        <w:t>Our Vision:</w:t>
      </w:r>
      <w:r w:rsidRPr="00845B9C">
        <w:rPr>
          <w:rFonts w:ascii="Microsoft Sans Serif" w:hAnsi="Microsoft Sans Serif" w:cs="Microsoft Sans Serif"/>
          <w:sz w:val="21"/>
          <w:szCs w:val="21"/>
        </w:rPr>
        <w:t xml:space="preserve"> Improving lives through dignity and choice</w:t>
      </w:r>
      <w:r w:rsidR="007342A7" w:rsidRPr="00845B9C">
        <w:rPr>
          <w:rFonts w:ascii="Microsoft Sans Serif" w:hAnsi="Microsoft Sans Serif" w:cs="Microsoft Sans Serif"/>
          <w:sz w:val="21"/>
          <w:szCs w:val="21"/>
        </w:rPr>
        <w:t>.</w:t>
      </w:r>
    </w:p>
    <w:p w14:paraId="12F5E0D3" w14:textId="77777777" w:rsidR="00C6513F" w:rsidRPr="00845B9C" w:rsidRDefault="00C6513F" w:rsidP="0015712A">
      <w:p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b/>
          <w:bCs/>
          <w:sz w:val="21"/>
          <w:szCs w:val="21"/>
        </w:rPr>
        <w:t>Our Mission:</w:t>
      </w:r>
      <w:r w:rsidRPr="00845B9C">
        <w:rPr>
          <w:rFonts w:ascii="Microsoft Sans Serif" w:hAnsi="Microsoft Sans Serif" w:cs="Microsoft Sans Serif"/>
          <w:sz w:val="21"/>
          <w:szCs w:val="21"/>
        </w:rPr>
        <w:t xml:space="preserve"> Empowering people to achieve a meaningful role in society.</w:t>
      </w:r>
    </w:p>
    <w:p w14:paraId="7DBEBE1D" w14:textId="77777777" w:rsidR="00C6513F" w:rsidRPr="00845B9C" w:rsidRDefault="00C6513F" w:rsidP="002A0118">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t>VALUES</w:t>
      </w:r>
    </w:p>
    <w:p w14:paraId="199058F8" w14:textId="1A89A523" w:rsidR="00C6513F" w:rsidRPr="00845B9C" w:rsidRDefault="00C6513F" w:rsidP="0015712A">
      <w:p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In carrying out our </w:t>
      </w:r>
      <w:r w:rsidR="0048597C" w:rsidRPr="00845B9C">
        <w:rPr>
          <w:rFonts w:ascii="Microsoft Sans Serif" w:hAnsi="Microsoft Sans Serif" w:cs="Microsoft Sans Serif"/>
          <w:sz w:val="21"/>
          <w:szCs w:val="21"/>
        </w:rPr>
        <w:t>day-to-day</w:t>
      </w:r>
      <w:r w:rsidRPr="00845B9C">
        <w:rPr>
          <w:rFonts w:ascii="Microsoft Sans Serif" w:hAnsi="Microsoft Sans Serif" w:cs="Microsoft Sans Serif"/>
          <w:sz w:val="21"/>
          <w:szCs w:val="21"/>
        </w:rPr>
        <w:t xml:space="preserve"> work</w:t>
      </w:r>
      <w:r w:rsidR="0048597C" w:rsidRPr="00845B9C">
        <w:rPr>
          <w:rFonts w:ascii="Microsoft Sans Serif" w:hAnsi="Microsoft Sans Serif" w:cs="Microsoft Sans Serif"/>
          <w:sz w:val="21"/>
          <w:szCs w:val="21"/>
        </w:rPr>
        <w:t>,</w:t>
      </w:r>
      <w:r w:rsidRPr="00845B9C">
        <w:rPr>
          <w:rFonts w:ascii="Microsoft Sans Serif" w:hAnsi="Microsoft Sans Serif" w:cs="Microsoft Sans Serif"/>
          <w:sz w:val="21"/>
          <w:szCs w:val="21"/>
        </w:rPr>
        <w:t xml:space="preserve"> </w:t>
      </w:r>
      <w:r w:rsidR="0048597C" w:rsidRPr="00845B9C">
        <w:rPr>
          <w:rFonts w:ascii="Microsoft Sans Serif" w:hAnsi="Microsoft Sans Serif" w:cs="Microsoft Sans Serif"/>
          <w:sz w:val="21"/>
          <w:szCs w:val="21"/>
        </w:rPr>
        <w:t>Opendoor</w:t>
      </w:r>
      <w:r w:rsidRPr="00845B9C">
        <w:rPr>
          <w:rFonts w:ascii="Microsoft Sans Serif" w:hAnsi="Microsoft Sans Serif" w:cs="Microsoft Sans Serif"/>
          <w:sz w:val="21"/>
          <w:szCs w:val="21"/>
        </w:rPr>
        <w:t xml:space="preserve"> management and staff aspire </w:t>
      </w:r>
      <w:r w:rsidR="0048597C" w:rsidRPr="00845B9C">
        <w:rPr>
          <w:rFonts w:ascii="Microsoft Sans Serif" w:hAnsi="Microsoft Sans Serif" w:cs="Microsoft Sans Serif"/>
          <w:sz w:val="21"/>
          <w:szCs w:val="21"/>
        </w:rPr>
        <w:t xml:space="preserve">to </w:t>
      </w:r>
      <w:proofErr w:type="spellStart"/>
      <w:r w:rsidR="0048597C" w:rsidRPr="00845B9C">
        <w:rPr>
          <w:rFonts w:ascii="Microsoft Sans Serif" w:hAnsi="Microsoft Sans Serif" w:cs="Microsoft Sans Serif"/>
          <w:sz w:val="21"/>
          <w:szCs w:val="21"/>
        </w:rPr>
        <w:t>Opendoor’s</w:t>
      </w:r>
      <w:proofErr w:type="spellEnd"/>
      <w:r w:rsidRPr="00845B9C">
        <w:rPr>
          <w:rFonts w:ascii="Microsoft Sans Serif" w:hAnsi="Microsoft Sans Serif" w:cs="Microsoft Sans Serif"/>
          <w:sz w:val="21"/>
          <w:szCs w:val="21"/>
        </w:rPr>
        <w:t xml:space="preserve"> values:</w:t>
      </w:r>
    </w:p>
    <w:p w14:paraId="51B1F470" w14:textId="7FF92635" w:rsidR="00C6513F" w:rsidRPr="00845B9C" w:rsidRDefault="00C6513F" w:rsidP="0015712A">
      <w:pPr>
        <w:numPr>
          <w:ilvl w:val="0"/>
          <w:numId w:val="7"/>
        </w:numPr>
        <w:tabs>
          <w:tab w:val="clear" w:pos="720"/>
        </w:tabs>
        <w:spacing w:before="60" w:afterLines="60" w:after="144" w:line="240" w:lineRule="auto"/>
        <w:ind w:left="284" w:hanging="283"/>
        <w:rPr>
          <w:rFonts w:ascii="Microsoft Sans Serif" w:hAnsi="Microsoft Sans Serif" w:cs="Microsoft Sans Serif"/>
          <w:sz w:val="21"/>
          <w:szCs w:val="21"/>
        </w:rPr>
      </w:pPr>
      <w:r w:rsidRPr="00845B9C">
        <w:rPr>
          <w:rFonts w:ascii="Microsoft Sans Serif" w:hAnsi="Microsoft Sans Serif" w:cs="Microsoft Sans Serif"/>
          <w:b/>
          <w:bCs/>
          <w:sz w:val="21"/>
          <w:szCs w:val="21"/>
        </w:rPr>
        <w:t>Relationships</w:t>
      </w:r>
      <w:r w:rsidRPr="00845B9C">
        <w:rPr>
          <w:rFonts w:ascii="Microsoft Sans Serif" w:hAnsi="Microsoft Sans Serif" w:cs="Microsoft Sans Serif"/>
          <w:sz w:val="21"/>
          <w:szCs w:val="21"/>
        </w:rPr>
        <w:t xml:space="preserve"> that embrace dignity, community and mutual respect</w:t>
      </w:r>
      <w:r w:rsidR="00ED6E4A" w:rsidRPr="00845B9C">
        <w:rPr>
          <w:rFonts w:ascii="Microsoft Sans Serif" w:hAnsi="Microsoft Sans Serif" w:cs="Microsoft Sans Serif"/>
          <w:sz w:val="21"/>
          <w:szCs w:val="21"/>
        </w:rPr>
        <w:t>.</w:t>
      </w:r>
    </w:p>
    <w:p w14:paraId="32FB5E6E" w14:textId="143BB053" w:rsidR="00C6513F" w:rsidRPr="00845B9C" w:rsidRDefault="00C6513F" w:rsidP="0015712A">
      <w:pPr>
        <w:numPr>
          <w:ilvl w:val="0"/>
          <w:numId w:val="7"/>
        </w:numPr>
        <w:tabs>
          <w:tab w:val="clear" w:pos="720"/>
        </w:tabs>
        <w:spacing w:before="60" w:afterLines="60" w:after="144" w:line="240" w:lineRule="auto"/>
        <w:ind w:left="284" w:hanging="283"/>
        <w:rPr>
          <w:rFonts w:ascii="Microsoft Sans Serif" w:hAnsi="Microsoft Sans Serif" w:cs="Microsoft Sans Serif"/>
          <w:sz w:val="21"/>
          <w:szCs w:val="21"/>
        </w:rPr>
      </w:pPr>
      <w:r w:rsidRPr="00845B9C">
        <w:rPr>
          <w:rFonts w:ascii="Microsoft Sans Serif" w:hAnsi="Microsoft Sans Serif" w:cs="Microsoft Sans Serif"/>
          <w:b/>
          <w:sz w:val="21"/>
          <w:szCs w:val="21"/>
        </w:rPr>
        <w:t>Optimism</w:t>
      </w:r>
      <w:r w:rsidRPr="00845B9C">
        <w:rPr>
          <w:rFonts w:ascii="Microsoft Sans Serif" w:hAnsi="Microsoft Sans Serif" w:cs="Microsoft Sans Serif"/>
          <w:sz w:val="21"/>
          <w:szCs w:val="21"/>
        </w:rPr>
        <w:t xml:space="preserve"> that is lived out in positive attitudes about people and expectations of success and growth</w:t>
      </w:r>
      <w:r w:rsidR="00ED6E4A" w:rsidRPr="00845B9C">
        <w:rPr>
          <w:rFonts w:ascii="Microsoft Sans Serif" w:hAnsi="Microsoft Sans Serif" w:cs="Microsoft Sans Serif"/>
          <w:sz w:val="21"/>
          <w:szCs w:val="21"/>
        </w:rPr>
        <w:t>.</w:t>
      </w:r>
    </w:p>
    <w:p w14:paraId="70627175" w14:textId="50E81760" w:rsidR="00C6513F" w:rsidRPr="00845B9C" w:rsidRDefault="00C6513F" w:rsidP="0015712A">
      <w:pPr>
        <w:numPr>
          <w:ilvl w:val="0"/>
          <w:numId w:val="7"/>
        </w:numPr>
        <w:tabs>
          <w:tab w:val="clear" w:pos="720"/>
        </w:tabs>
        <w:spacing w:before="60" w:afterLines="60" w:after="144" w:line="240" w:lineRule="auto"/>
        <w:ind w:left="284" w:hanging="283"/>
        <w:rPr>
          <w:rFonts w:ascii="Microsoft Sans Serif" w:hAnsi="Microsoft Sans Serif" w:cs="Microsoft Sans Serif"/>
          <w:sz w:val="21"/>
          <w:szCs w:val="21"/>
        </w:rPr>
      </w:pPr>
      <w:r w:rsidRPr="00845B9C">
        <w:rPr>
          <w:rFonts w:ascii="Microsoft Sans Serif" w:hAnsi="Microsoft Sans Serif" w:cs="Microsoft Sans Serif"/>
          <w:b/>
          <w:sz w:val="21"/>
          <w:szCs w:val="21"/>
        </w:rPr>
        <w:t>Innovation</w:t>
      </w:r>
      <w:r w:rsidRPr="00845B9C">
        <w:rPr>
          <w:rFonts w:ascii="Microsoft Sans Serif" w:hAnsi="Microsoft Sans Serif" w:cs="Microsoft Sans Serif"/>
          <w:sz w:val="21"/>
          <w:szCs w:val="21"/>
        </w:rPr>
        <w:t xml:space="preserve"> including creativity, responsiveness, risk taking and flexibility</w:t>
      </w:r>
      <w:r w:rsidR="00ED6E4A" w:rsidRPr="00845B9C">
        <w:rPr>
          <w:rFonts w:ascii="Microsoft Sans Serif" w:hAnsi="Microsoft Sans Serif" w:cs="Microsoft Sans Serif"/>
          <w:sz w:val="21"/>
          <w:szCs w:val="21"/>
        </w:rPr>
        <w:t>.</w:t>
      </w:r>
    </w:p>
    <w:p w14:paraId="0BA78AFF" w14:textId="72D592B1" w:rsidR="00C6513F" w:rsidRPr="00845B9C" w:rsidRDefault="00C6513F" w:rsidP="0015712A">
      <w:pPr>
        <w:numPr>
          <w:ilvl w:val="0"/>
          <w:numId w:val="7"/>
        </w:numPr>
        <w:tabs>
          <w:tab w:val="clear" w:pos="720"/>
        </w:tabs>
        <w:spacing w:before="60" w:afterLines="60" w:after="144" w:line="240" w:lineRule="auto"/>
        <w:ind w:left="284" w:hanging="283"/>
        <w:rPr>
          <w:rFonts w:ascii="Microsoft Sans Serif" w:hAnsi="Microsoft Sans Serif" w:cs="Microsoft Sans Serif"/>
          <w:sz w:val="21"/>
          <w:szCs w:val="21"/>
        </w:rPr>
      </w:pPr>
      <w:r w:rsidRPr="00845B9C">
        <w:rPr>
          <w:rFonts w:ascii="Microsoft Sans Serif" w:hAnsi="Microsoft Sans Serif" w:cs="Microsoft Sans Serif"/>
          <w:b/>
          <w:sz w:val="21"/>
          <w:szCs w:val="21"/>
        </w:rPr>
        <w:t>Diversity</w:t>
      </w:r>
      <w:r w:rsidRPr="00845B9C">
        <w:rPr>
          <w:rFonts w:ascii="Microsoft Sans Serif" w:hAnsi="Microsoft Sans Serif" w:cs="Microsoft Sans Serif"/>
          <w:sz w:val="21"/>
          <w:szCs w:val="21"/>
        </w:rPr>
        <w:t xml:space="preserve"> that acknowledges differences and appreciates the diverse needs and skills of each person</w:t>
      </w:r>
      <w:r w:rsidR="00ED6E4A" w:rsidRPr="00845B9C">
        <w:rPr>
          <w:rFonts w:ascii="Microsoft Sans Serif" w:hAnsi="Microsoft Sans Serif" w:cs="Microsoft Sans Serif"/>
          <w:sz w:val="21"/>
          <w:szCs w:val="21"/>
        </w:rPr>
        <w:t>.</w:t>
      </w:r>
    </w:p>
    <w:p w14:paraId="358C04EC" w14:textId="066981D2" w:rsidR="00C6513F" w:rsidRPr="00845B9C" w:rsidRDefault="00C6513F" w:rsidP="0015712A">
      <w:pPr>
        <w:numPr>
          <w:ilvl w:val="0"/>
          <w:numId w:val="7"/>
        </w:numPr>
        <w:tabs>
          <w:tab w:val="clear" w:pos="720"/>
        </w:tabs>
        <w:spacing w:before="60" w:afterLines="60" w:after="144" w:line="240" w:lineRule="auto"/>
        <w:ind w:left="284" w:hanging="283"/>
        <w:rPr>
          <w:rFonts w:ascii="Microsoft Sans Serif" w:hAnsi="Microsoft Sans Serif" w:cs="Microsoft Sans Serif"/>
          <w:sz w:val="21"/>
          <w:szCs w:val="21"/>
        </w:rPr>
      </w:pPr>
      <w:r w:rsidRPr="00845B9C">
        <w:rPr>
          <w:rFonts w:ascii="Microsoft Sans Serif" w:hAnsi="Microsoft Sans Serif" w:cs="Microsoft Sans Serif"/>
          <w:b/>
          <w:sz w:val="21"/>
          <w:szCs w:val="21"/>
        </w:rPr>
        <w:t>Advocacy</w:t>
      </w:r>
      <w:r w:rsidRPr="00845B9C">
        <w:rPr>
          <w:rFonts w:ascii="Microsoft Sans Serif" w:hAnsi="Microsoft Sans Serif" w:cs="Microsoft Sans Serif"/>
          <w:sz w:val="21"/>
          <w:szCs w:val="21"/>
        </w:rPr>
        <w:t xml:space="preserve"> that makes us socially pro-active for the disadvantaged</w:t>
      </w:r>
      <w:r w:rsidR="00ED6E4A" w:rsidRPr="00845B9C">
        <w:rPr>
          <w:rFonts w:ascii="Microsoft Sans Serif" w:hAnsi="Microsoft Sans Serif" w:cs="Microsoft Sans Serif"/>
          <w:sz w:val="21"/>
          <w:szCs w:val="21"/>
        </w:rPr>
        <w:t>.</w:t>
      </w:r>
    </w:p>
    <w:p w14:paraId="57A5929F" w14:textId="5BA42648" w:rsidR="003E3A8B" w:rsidRPr="00845B9C" w:rsidRDefault="00C6513F" w:rsidP="0015712A">
      <w:pPr>
        <w:numPr>
          <w:ilvl w:val="0"/>
          <w:numId w:val="7"/>
        </w:numPr>
        <w:tabs>
          <w:tab w:val="clear" w:pos="720"/>
        </w:tabs>
        <w:spacing w:before="60" w:afterLines="60" w:after="144" w:line="240" w:lineRule="auto"/>
        <w:ind w:left="284" w:hanging="283"/>
        <w:rPr>
          <w:rFonts w:ascii="Microsoft Sans Serif" w:hAnsi="Microsoft Sans Serif" w:cs="Microsoft Sans Serif"/>
          <w:sz w:val="21"/>
          <w:szCs w:val="21"/>
        </w:rPr>
      </w:pPr>
      <w:r w:rsidRPr="00845B9C">
        <w:rPr>
          <w:rFonts w:ascii="Microsoft Sans Serif" w:hAnsi="Microsoft Sans Serif" w:cs="Microsoft Sans Serif"/>
          <w:b/>
          <w:sz w:val="21"/>
          <w:szCs w:val="21"/>
        </w:rPr>
        <w:t>Staff</w:t>
      </w:r>
      <w:r w:rsidRPr="00845B9C">
        <w:rPr>
          <w:rFonts w:ascii="Microsoft Sans Serif" w:hAnsi="Microsoft Sans Serif" w:cs="Microsoft Sans Serif"/>
          <w:sz w:val="21"/>
          <w:szCs w:val="21"/>
        </w:rPr>
        <w:t xml:space="preserve"> who are committed to the goals of the organisation and to their own development</w:t>
      </w:r>
      <w:r w:rsidR="00ED6E4A" w:rsidRPr="00845B9C">
        <w:rPr>
          <w:rFonts w:ascii="Microsoft Sans Serif" w:hAnsi="Microsoft Sans Serif" w:cs="Microsoft Sans Serif"/>
          <w:sz w:val="21"/>
          <w:szCs w:val="21"/>
        </w:rPr>
        <w:t>.</w:t>
      </w:r>
    </w:p>
    <w:p w14:paraId="435D907E" w14:textId="77777777" w:rsidR="003E3A8B" w:rsidRPr="00845B9C" w:rsidRDefault="003E3A8B">
      <w:pPr>
        <w:rPr>
          <w:rFonts w:ascii="Microsoft Sans Serif" w:hAnsi="Microsoft Sans Serif" w:cs="Microsoft Sans Serif"/>
          <w:sz w:val="21"/>
          <w:szCs w:val="21"/>
        </w:rPr>
      </w:pPr>
      <w:r w:rsidRPr="00845B9C">
        <w:rPr>
          <w:rFonts w:ascii="Microsoft Sans Serif" w:hAnsi="Microsoft Sans Serif" w:cs="Microsoft Sans Serif"/>
          <w:sz w:val="21"/>
          <w:szCs w:val="21"/>
        </w:rPr>
        <w:br w:type="page"/>
      </w:r>
    </w:p>
    <w:p w14:paraId="05F6C325" w14:textId="77777777" w:rsidR="00C6513F" w:rsidRPr="00845B9C" w:rsidRDefault="00C6513F" w:rsidP="002A0118">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lastRenderedPageBreak/>
        <w:t>ROLE PURPOSE</w:t>
      </w:r>
    </w:p>
    <w:p w14:paraId="69EEACA5" w14:textId="77777777" w:rsidR="00E65D63" w:rsidRPr="00E65D63" w:rsidRDefault="00E65D63" w:rsidP="00E65D63">
      <w:pPr>
        <w:spacing w:before="60" w:afterLines="60" w:after="144" w:line="240" w:lineRule="auto"/>
        <w:rPr>
          <w:rFonts w:ascii="Microsoft Sans Serif" w:hAnsi="Microsoft Sans Serif" w:cs="Microsoft Sans Serif"/>
          <w:sz w:val="21"/>
          <w:szCs w:val="21"/>
        </w:rPr>
      </w:pPr>
      <w:r w:rsidRPr="00E65D63">
        <w:rPr>
          <w:rFonts w:ascii="Microsoft Sans Serif" w:hAnsi="Microsoft Sans Serif" w:cs="Microsoft Sans Serif"/>
          <w:sz w:val="21"/>
          <w:szCs w:val="21"/>
        </w:rPr>
        <w:t>The Employer Engagement Coordinator is responsible for developing and maintaining strategic employer partnerships to create sustainable employment opportunities for young people participating in the Transition to Work (</w:t>
      </w:r>
      <w:proofErr w:type="spellStart"/>
      <w:r w:rsidRPr="00E65D63">
        <w:rPr>
          <w:rFonts w:ascii="Microsoft Sans Serif" w:hAnsi="Microsoft Sans Serif" w:cs="Microsoft Sans Serif"/>
          <w:sz w:val="21"/>
          <w:szCs w:val="21"/>
        </w:rPr>
        <w:t>TtW</w:t>
      </w:r>
      <w:proofErr w:type="spellEnd"/>
      <w:r w:rsidRPr="00E65D63">
        <w:rPr>
          <w:rFonts w:ascii="Microsoft Sans Serif" w:hAnsi="Microsoft Sans Serif" w:cs="Microsoft Sans Serif"/>
          <w:sz w:val="21"/>
          <w:szCs w:val="21"/>
        </w:rPr>
        <w:t>) program.</w:t>
      </w:r>
    </w:p>
    <w:p w14:paraId="04621CBF" w14:textId="77777777" w:rsidR="00E65D63" w:rsidRPr="00E65D63" w:rsidRDefault="00E65D63" w:rsidP="00E65D63">
      <w:pPr>
        <w:spacing w:before="60" w:afterLines="60" w:after="144" w:line="240" w:lineRule="auto"/>
        <w:rPr>
          <w:rFonts w:ascii="Microsoft Sans Serif" w:hAnsi="Microsoft Sans Serif" w:cs="Microsoft Sans Serif"/>
          <w:sz w:val="21"/>
          <w:szCs w:val="21"/>
        </w:rPr>
      </w:pPr>
      <w:r w:rsidRPr="00E65D63">
        <w:rPr>
          <w:rFonts w:ascii="Microsoft Sans Serif" w:hAnsi="Microsoft Sans Serif" w:cs="Microsoft Sans Serif"/>
          <w:sz w:val="21"/>
          <w:szCs w:val="21"/>
        </w:rPr>
        <w:t xml:space="preserve">The role focuses on employer engagement, labour market development, vacancy management and reverse marketing of participants. The position operates with a high degree of autonomy within the </w:t>
      </w:r>
      <w:proofErr w:type="spellStart"/>
      <w:r w:rsidRPr="00E65D63">
        <w:rPr>
          <w:rFonts w:ascii="Microsoft Sans Serif" w:hAnsi="Microsoft Sans Serif" w:cs="Microsoft Sans Serif"/>
          <w:sz w:val="21"/>
          <w:szCs w:val="21"/>
        </w:rPr>
        <w:t>TtW</w:t>
      </w:r>
      <w:proofErr w:type="spellEnd"/>
      <w:r w:rsidRPr="00E65D63">
        <w:rPr>
          <w:rFonts w:ascii="Microsoft Sans Serif" w:hAnsi="Microsoft Sans Serif" w:cs="Microsoft Sans Serif"/>
          <w:sz w:val="21"/>
          <w:szCs w:val="21"/>
        </w:rPr>
        <w:t xml:space="preserve"> contractual framework and is accountable for achieving employment placement, retention and outcome targets.</w:t>
      </w:r>
    </w:p>
    <w:p w14:paraId="3B4560D6" w14:textId="77777777" w:rsidR="00C6513F" w:rsidRPr="00845B9C" w:rsidRDefault="00C6513F" w:rsidP="002A0118">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t>KEY RELATIONSHIPS</w:t>
      </w:r>
    </w:p>
    <w:p w14:paraId="74AB58B5" w14:textId="77777777" w:rsidR="00845B9C" w:rsidRPr="00845B9C" w:rsidRDefault="00845B9C" w:rsidP="00845B9C">
      <w:pPr>
        <w:spacing w:before="60" w:afterLines="60" w:after="144" w:line="240" w:lineRule="auto"/>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Internal</w:t>
      </w:r>
    </w:p>
    <w:p w14:paraId="4734FCB9" w14:textId="154B12B7" w:rsidR="00E65D63" w:rsidRDefault="00E65D63" w:rsidP="00E65D63">
      <w:pPr>
        <w:pStyle w:val="NormalWeb"/>
        <w:numPr>
          <w:ilvl w:val="0"/>
          <w:numId w:val="29"/>
        </w:numPr>
      </w:pPr>
      <w:r>
        <w:t>Partnership Manager</w:t>
      </w:r>
    </w:p>
    <w:p w14:paraId="56D0306E" w14:textId="5692DCF0" w:rsidR="00E65D63" w:rsidRDefault="00E65D63" w:rsidP="00E65D63">
      <w:pPr>
        <w:pStyle w:val="NormalWeb"/>
        <w:numPr>
          <w:ilvl w:val="0"/>
          <w:numId w:val="29"/>
        </w:numPr>
      </w:pPr>
      <w:r>
        <w:t>Regional Manager</w:t>
      </w:r>
    </w:p>
    <w:p w14:paraId="0BDEC308" w14:textId="5B32D9CC" w:rsidR="00E65D63" w:rsidRDefault="00E65D63" w:rsidP="00E65D63">
      <w:pPr>
        <w:pStyle w:val="NormalWeb"/>
        <w:numPr>
          <w:ilvl w:val="0"/>
          <w:numId w:val="29"/>
        </w:numPr>
      </w:pPr>
      <w:r>
        <w:t>Site Manager</w:t>
      </w:r>
    </w:p>
    <w:p w14:paraId="7BECBFED" w14:textId="48DA558E" w:rsidR="00E65D63" w:rsidRDefault="00E65D63" w:rsidP="00E65D63">
      <w:pPr>
        <w:pStyle w:val="NormalWeb"/>
        <w:numPr>
          <w:ilvl w:val="0"/>
          <w:numId w:val="29"/>
        </w:numPr>
      </w:pPr>
      <w:proofErr w:type="spellStart"/>
      <w:r>
        <w:t>TtW</w:t>
      </w:r>
      <w:proofErr w:type="spellEnd"/>
      <w:r>
        <w:t xml:space="preserve"> Employment Consultants / Youth Advisors</w:t>
      </w:r>
    </w:p>
    <w:p w14:paraId="448BE5E0" w14:textId="7B10F862" w:rsidR="00E65D63" w:rsidRDefault="00E65D63" w:rsidP="00E65D63">
      <w:pPr>
        <w:pStyle w:val="NormalWeb"/>
        <w:numPr>
          <w:ilvl w:val="0"/>
          <w:numId w:val="29"/>
        </w:numPr>
      </w:pPr>
      <w:r>
        <w:t>Cross-division Opendoor teams</w:t>
      </w:r>
    </w:p>
    <w:p w14:paraId="0EA3BBE7" w14:textId="77777777" w:rsidR="00845B9C" w:rsidRPr="00845B9C" w:rsidRDefault="00845B9C" w:rsidP="00845B9C">
      <w:pPr>
        <w:spacing w:before="60" w:afterLines="60" w:after="144" w:line="240" w:lineRule="auto"/>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External</w:t>
      </w:r>
    </w:p>
    <w:p w14:paraId="04C5FFA5" w14:textId="7F5116B8" w:rsidR="00E65D63" w:rsidRDefault="00E65D63" w:rsidP="00E65D63">
      <w:pPr>
        <w:pStyle w:val="NormalWeb"/>
        <w:numPr>
          <w:ilvl w:val="0"/>
          <w:numId w:val="29"/>
        </w:numPr>
      </w:pPr>
      <w:r>
        <w:t>Local employers and industry representatives</w:t>
      </w:r>
    </w:p>
    <w:p w14:paraId="3AECFDD6" w14:textId="64E180DC" w:rsidR="00E65D63" w:rsidRDefault="00E65D63" w:rsidP="00E65D63">
      <w:pPr>
        <w:pStyle w:val="NormalWeb"/>
        <w:numPr>
          <w:ilvl w:val="0"/>
          <w:numId w:val="29"/>
        </w:numPr>
      </w:pPr>
      <w:r>
        <w:t>Training providers</w:t>
      </w:r>
    </w:p>
    <w:p w14:paraId="30D2CA9E" w14:textId="3A19670B" w:rsidR="00E65D63" w:rsidRDefault="00E65D63" w:rsidP="00E65D63">
      <w:pPr>
        <w:pStyle w:val="NormalWeb"/>
        <w:numPr>
          <w:ilvl w:val="0"/>
          <w:numId w:val="29"/>
        </w:numPr>
      </w:pPr>
      <w:r>
        <w:t>Community organisations</w:t>
      </w:r>
    </w:p>
    <w:p w14:paraId="21B3DB01" w14:textId="7B92D2C8" w:rsidR="00E65D63" w:rsidRDefault="00E65D63" w:rsidP="00E65D63">
      <w:pPr>
        <w:pStyle w:val="NormalWeb"/>
        <w:numPr>
          <w:ilvl w:val="0"/>
          <w:numId w:val="29"/>
        </w:numPr>
      </w:pPr>
      <w:r>
        <w:t>Industry networks and associations</w:t>
      </w:r>
    </w:p>
    <w:p w14:paraId="0BE57368" w14:textId="4AAD2EED" w:rsidR="00E65D63" w:rsidRDefault="00E65D63" w:rsidP="00E65D63">
      <w:pPr>
        <w:pStyle w:val="NormalWeb"/>
        <w:numPr>
          <w:ilvl w:val="0"/>
          <w:numId w:val="29"/>
        </w:numPr>
      </w:pPr>
      <w:r>
        <w:t>Government and funding body representatives</w:t>
      </w:r>
    </w:p>
    <w:p w14:paraId="4DFDE2DC" w14:textId="77777777" w:rsidR="00845B9C" w:rsidRPr="00845B9C" w:rsidRDefault="00845B9C" w:rsidP="00845B9C">
      <w:pPr>
        <w:spacing w:before="60" w:afterLines="60" w:after="144" w:line="240" w:lineRule="auto"/>
        <w:rPr>
          <w:rFonts w:ascii="Microsoft Sans Serif" w:hAnsi="Microsoft Sans Serif" w:cs="Microsoft Sans Serif"/>
          <w:bCs/>
          <w:sz w:val="21"/>
          <w:szCs w:val="21"/>
        </w:rPr>
      </w:pPr>
    </w:p>
    <w:p w14:paraId="39013932" w14:textId="77777777" w:rsidR="00C6513F" w:rsidRPr="00845B9C" w:rsidRDefault="00C6513F" w:rsidP="002A0118">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t>SCOPE</w:t>
      </w:r>
    </w:p>
    <w:tbl>
      <w:tblPr>
        <w:tblStyle w:val="TableGrid"/>
        <w:tblW w:w="0" w:type="auto"/>
        <w:tblBorders>
          <w:top w:val="single" w:sz="4" w:space="0" w:color="758CC7" w:themeColor="text2"/>
          <w:left w:val="single" w:sz="4" w:space="0" w:color="758CC7" w:themeColor="text2"/>
          <w:bottom w:val="single" w:sz="4" w:space="0" w:color="758CC7" w:themeColor="text2"/>
          <w:right w:val="single" w:sz="4" w:space="0" w:color="758CC7" w:themeColor="text2"/>
          <w:insideH w:val="single" w:sz="4" w:space="0" w:color="758CC7" w:themeColor="text2"/>
          <w:insideV w:val="single" w:sz="4" w:space="0" w:color="758CC7" w:themeColor="text2"/>
        </w:tblBorders>
        <w:tblLook w:val="04A0" w:firstRow="1" w:lastRow="0" w:firstColumn="1" w:lastColumn="0" w:noHBand="0" w:noVBand="1"/>
      </w:tblPr>
      <w:tblGrid>
        <w:gridCol w:w="2230"/>
        <w:gridCol w:w="2230"/>
        <w:gridCol w:w="2299"/>
        <w:gridCol w:w="2257"/>
      </w:tblGrid>
      <w:tr w:rsidR="00C6513F" w:rsidRPr="00845B9C" w14:paraId="79B1B5AC" w14:textId="77777777" w:rsidTr="00B51FAC">
        <w:tc>
          <w:tcPr>
            <w:tcW w:w="2407" w:type="dxa"/>
          </w:tcPr>
          <w:p w14:paraId="7EFC1491" w14:textId="77777777" w:rsidR="00C6513F" w:rsidRPr="00845B9C" w:rsidRDefault="00C6513F" w:rsidP="0015712A">
            <w:pPr>
              <w:spacing w:before="60" w:afterLines="60" w:after="144"/>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Direct Reports</w:t>
            </w:r>
          </w:p>
        </w:tc>
        <w:tc>
          <w:tcPr>
            <w:tcW w:w="2407" w:type="dxa"/>
          </w:tcPr>
          <w:p w14:paraId="27AE03FA" w14:textId="77777777" w:rsidR="00C6513F" w:rsidRPr="00845B9C" w:rsidRDefault="00C6513F" w:rsidP="0015712A">
            <w:pPr>
              <w:spacing w:before="60" w:afterLines="60" w:after="144"/>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Indirect Reports</w:t>
            </w:r>
          </w:p>
        </w:tc>
        <w:tc>
          <w:tcPr>
            <w:tcW w:w="2407" w:type="dxa"/>
          </w:tcPr>
          <w:p w14:paraId="59DB46B1" w14:textId="77777777" w:rsidR="00C6513F" w:rsidRPr="00845B9C" w:rsidRDefault="00C6513F" w:rsidP="0015712A">
            <w:pPr>
              <w:spacing w:before="60" w:afterLines="60" w:after="144"/>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Budgeted Financial Responsibility</w:t>
            </w:r>
          </w:p>
        </w:tc>
        <w:tc>
          <w:tcPr>
            <w:tcW w:w="2407" w:type="dxa"/>
          </w:tcPr>
          <w:p w14:paraId="4C33C8F8" w14:textId="77777777" w:rsidR="00C6513F" w:rsidRPr="00845B9C" w:rsidRDefault="00C6513F" w:rsidP="0015712A">
            <w:pPr>
              <w:spacing w:before="60" w:afterLines="60" w:after="144"/>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Delegated Financial Authority</w:t>
            </w:r>
          </w:p>
        </w:tc>
      </w:tr>
      <w:tr w:rsidR="00C6513F" w:rsidRPr="00845B9C" w14:paraId="507BAD7D" w14:textId="77777777" w:rsidTr="00B51FAC">
        <w:tc>
          <w:tcPr>
            <w:tcW w:w="2407" w:type="dxa"/>
          </w:tcPr>
          <w:p w14:paraId="319370AF" w14:textId="7184F2F0" w:rsidR="002B16F6" w:rsidRPr="00845B9C" w:rsidRDefault="00276B23" w:rsidP="0015712A">
            <w:pPr>
              <w:spacing w:before="60" w:afterLines="60" w:after="144"/>
              <w:rPr>
                <w:rFonts w:ascii="Microsoft Sans Serif" w:hAnsi="Microsoft Sans Serif" w:cs="Microsoft Sans Serif"/>
                <w:sz w:val="21"/>
                <w:szCs w:val="21"/>
              </w:rPr>
            </w:pPr>
            <w:r>
              <w:rPr>
                <w:rFonts w:ascii="Microsoft Sans Serif" w:hAnsi="Microsoft Sans Serif" w:cs="Microsoft Sans Serif"/>
                <w:sz w:val="21"/>
                <w:szCs w:val="21"/>
              </w:rPr>
              <w:t>NIL</w:t>
            </w:r>
          </w:p>
        </w:tc>
        <w:tc>
          <w:tcPr>
            <w:tcW w:w="2407" w:type="dxa"/>
          </w:tcPr>
          <w:p w14:paraId="0056C451" w14:textId="05CB7D51" w:rsidR="00C6513F" w:rsidRPr="00845B9C" w:rsidRDefault="00276B23" w:rsidP="0015712A">
            <w:pPr>
              <w:spacing w:before="60" w:afterLines="60" w:after="144"/>
              <w:rPr>
                <w:rFonts w:ascii="Microsoft Sans Serif" w:hAnsi="Microsoft Sans Serif" w:cs="Microsoft Sans Serif"/>
                <w:sz w:val="21"/>
                <w:szCs w:val="21"/>
              </w:rPr>
            </w:pPr>
            <w:r>
              <w:rPr>
                <w:rFonts w:ascii="Microsoft Sans Serif" w:hAnsi="Microsoft Sans Serif" w:cs="Microsoft Sans Serif"/>
                <w:sz w:val="21"/>
                <w:szCs w:val="21"/>
              </w:rPr>
              <w:t>NIL</w:t>
            </w:r>
          </w:p>
        </w:tc>
        <w:tc>
          <w:tcPr>
            <w:tcW w:w="2407" w:type="dxa"/>
          </w:tcPr>
          <w:p w14:paraId="1BB609A1" w14:textId="1792CFCA" w:rsidR="00C6513F" w:rsidRPr="00845B9C" w:rsidRDefault="00C6513F" w:rsidP="0015712A">
            <w:pPr>
              <w:spacing w:before="60" w:afterLines="60" w:after="144"/>
              <w:rPr>
                <w:rFonts w:ascii="Microsoft Sans Serif" w:hAnsi="Microsoft Sans Serif" w:cs="Microsoft Sans Serif"/>
                <w:sz w:val="21"/>
                <w:szCs w:val="21"/>
              </w:rPr>
            </w:pPr>
            <w:r w:rsidRPr="00845B9C">
              <w:rPr>
                <w:rFonts w:ascii="Microsoft Sans Serif" w:hAnsi="Microsoft Sans Serif" w:cs="Microsoft Sans Serif"/>
                <w:sz w:val="21"/>
                <w:szCs w:val="21"/>
              </w:rPr>
              <w:t>$</w:t>
            </w:r>
            <w:r w:rsidR="00FB37A8">
              <w:rPr>
                <w:rFonts w:ascii="Microsoft Sans Serif" w:hAnsi="Microsoft Sans Serif" w:cs="Microsoft Sans Serif"/>
                <w:sz w:val="21"/>
                <w:szCs w:val="21"/>
              </w:rPr>
              <w:t>-</w:t>
            </w:r>
          </w:p>
        </w:tc>
        <w:tc>
          <w:tcPr>
            <w:tcW w:w="2407" w:type="dxa"/>
          </w:tcPr>
          <w:p w14:paraId="319C33CB" w14:textId="2BD0568C" w:rsidR="00C6513F" w:rsidRPr="00845B9C" w:rsidRDefault="00C6513F" w:rsidP="0015712A">
            <w:pPr>
              <w:spacing w:before="60" w:afterLines="60" w:after="144"/>
              <w:rPr>
                <w:rFonts w:ascii="Microsoft Sans Serif" w:hAnsi="Microsoft Sans Serif" w:cs="Microsoft Sans Serif"/>
                <w:sz w:val="21"/>
                <w:szCs w:val="21"/>
              </w:rPr>
            </w:pPr>
            <w:r w:rsidRPr="00845B9C">
              <w:rPr>
                <w:rFonts w:ascii="Microsoft Sans Serif" w:hAnsi="Microsoft Sans Serif" w:cs="Microsoft Sans Serif"/>
                <w:sz w:val="21"/>
                <w:szCs w:val="21"/>
              </w:rPr>
              <w:t>$</w:t>
            </w:r>
            <w:r w:rsidR="00276B23">
              <w:rPr>
                <w:rFonts w:ascii="Microsoft Sans Serif" w:hAnsi="Microsoft Sans Serif" w:cs="Microsoft Sans Serif"/>
                <w:sz w:val="21"/>
                <w:szCs w:val="21"/>
              </w:rPr>
              <w:t>200</w:t>
            </w:r>
          </w:p>
        </w:tc>
      </w:tr>
    </w:tbl>
    <w:p w14:paraId="53B98D06" w14:textId="382AC322" w:rsidR="00C6513F" w:rsidRPr="00845B9C" w:rsidRDefault="00C6513F" w:rsidP="0015712A">
      <w:pPr>
        <w:rPr>
          <w:rFonts w:ascii="Microsoft Sans Serif" w:hAnsi="Microsoft Sans Serif" w:cs="Microsoft Sans Serif"/>
        </w:rPr>
      </w:pPr>
    </w:p>
    <w:p w14:paraId="71AF7253" w14:textId="77777777" w:rsidR="00845B9C" w:rsidRDefault="00845B9C" w:rsidP="0015712A">
      <w:pPr>
        <w:rPr>
          <w:rFonts w:ascii="Microsoft Sans Serif" w:hAnsi="Microsoft Sans Serif" w:cs="Microsoft Sans Serif"/>
        </w:rPr>
      </w:pPr>
    </w:p>
    <w:p w14:paraId="2C1608F7" w14:textId="77777777" w:rsidR="00276B23" w:rsidRDefault="00276B23" w:rsidP="0015712A">
      <w:pPr>
        <w:rPr>
          <w:rFonts w:ascii="Microsoft Sans Serif" w:hAnsi="Microsoft Sans Serif" w:cs="Microsoft Sans Serif"/>
        </w:rPr>
      </w:pPr>
    </w:p>
    <w:p w14:paraId="7B37508F" w14:textId="77777777" w:rsidR="00E65D63" w:rsidRDefault="00E65D63" w:rsidP="0015712A">
      <w:pPr>
        <w:rPr>
          <w:rFonts w:ascii="Microsoft Sans Serif" w:hAnsi="Microsoft Sans Serif" w:cs="Microsoft Sans Serif"/>
        </w:rPr>
      </w:pPr>
    </w:p>
    <w:p w14:paraId="575AF06E" w14:textId="77777777" w:rsidR="00E65D63" w:rsidRDefault="00E65D63" w:rsidP="0015712A">
      <w:pPr>
        <w:rPr>
          <w:rFonts w:ascii="Microsoft Sans Serif" w:hAnsi="Microsoft Sans Serif" w:cs="Microsoft Sans Serif"/>
        </w:rPr>
      </w:pPr>
    </w:p>
    <w:p w14:paraId="1C7A5372" w14:textId="77777777" w:rsidR="00E65D63" w:rsidRDefault="00E65D63" w:rsidP="0015712A">
      <w:pPr>
        <w:rPr>
          <w:rFonts w:ascii="Microsoft Sans Serif" w:hAnsi="Microsoft Sans Serif" w:cs="Microsoft Sans Serif"/>
        </w:rPr>
      </w:pPr>
    </w:p>
    <w:p w14:paraId="79112EDA" w14:textId="77777777" w:rsidR="00E65D63" w:rsidRDefault="00E65D63" w:rsidP="0015712A">
      <w:pPr>
        <w:rPr>
          <w:rFonts w:ascii="Microsoft Sans Serif" w:hAnsi="Microsoft Sans Serif" w:cs="Microsoft Sans Serif"/>
        </w:rPr>
      </w:pPr>
    </w:p>
    <w:p w14:paraId="4E609C37" w14:textId="77777777" w:rsidR="00E65D63" w:rsidRDefault="00E65D63" w:rsidP="0015712A">
      <w:pPr>
        <w:rPr>
          <w:rFonts w:ascii="Microsoft Sans Serif" w:hAnsi="Microsoft Sans Serif" w:cs="Microsoft Sans Serif"/>
        </w:rPr>
      </w:pPr>
    </w:p>
    <w:p w14:paraId="39CCC009" w14:textId="77777777" w:rsidR="00276B23" w:rsidRDefault="00276B23" w:rsidP="0015712A">
      <w:pPr>
        <w:rPr>
          <w:rFonts w:ascii="Microsoft Sans Serif" w:hAnsi="Microsoft Sans Serif" w:cs="Microsoft Sans Serif"/>
        </w:rPr>
      </w:pPr>
    </w:p>
    <w:p w14:paraId="53828B0C" w14:textId="77777777" w:rsidR="00276B23" w:rsidRPr="00845B9C" w:rsidRDefault="00276B23" w:rsidP="0015712A">
      <w:pPr>
        <w:rPr>
          <w:rFonts w:ascii="Microsoft Sans Serif" w:hAnsi="Microsoft Sans Serif" w:cs="Microsoft Sans Serif"/>
        </w:rPr>
      </w:pPr>
    </w:p>
    <w:p w14:paraId="7D15FC30" w14:textId="3E16800B" w:rsidR="00845B9C" w:rsidRPr="00845B9C" w:rsidRDefault="00845B9C" w:rsidP="1161626B">
      <w:pPr>
        <w:rPr>
          <w:rFonts w:ascii="Microsoft Sans Serif" w:hAnsi="Microsoft Sans Serif" w:cs="Microsoft Sans Serif"/>
        </w:rPr>
      </w:pPr>
    </w:p>
    <w:tbl>
      <w:tblPr>
        <w:tblStyle w:val="TableGrid"/>
        <w:tblW w:w="0" w:type="auto"/>
        <w:tblBorders>
          <w:top w:val="single" w:sz="4" w:space="0" w:color="758CC7" w:themeColor="accent3"/>
          <w:left w:val="single" w:sz="4" w:space="0" w:color="758CC7" w:themeColor="accent3"/>
          <w:bottom w:val="single" w:sz="4" w:space="0" w:color="758CC7" w:themeColor="accent3"/>
          <w:right w:val="single" w:sz="4" w:space="0" w:color="758CC7" w:themeColor="accent3"/>
          <w:insideH w:val="single" w:sz="4" w:space="0" w:color="758CC7" w:themeColor="accent3"/>
          <w:insideV w:val="single" w:sz="4" w:space="0" w:color="758CC7" w:themeColor="accent3"/>
        </w:tblBorders>
        <w:tblLook w:val="04A0" w:firstRow="1" w:lastRow="0" w:firstColumn="1" w:lastColumn="0" w:noHBand="0" w:noVBand="1"/>
      </w:tblPr>
      <w:tblGrid>
        <w:gridCol w:w="2138"/>
        <w:gridCol w:w="6878"/>
      </w:tblGrid>
      <w:tr w:rsidR="00A1242D" w:rsidRPr="00845B9C" w14:paraId="333CF49E" w14:textId="77777777" w:rsidTr="1161626B">
        <w:tc>
          <w:tcPr>
            <w:tcW w:w="9016" w:type="dxa"/>
            <w:gridSpan w:val="2"/>
            <w:shd w:val="clear" w:color="auto" w:fill="758CC7" w:themeFill="accent3"/>
          </w:tcPr>
          <w:p w14:paraId="70A98AC1" w14:textId="668F1EC0" w:rsidR="00A1242D" w:rsidRPr="00845B9C" w:rsidRDefault="00A1242D" w:rsidP="00A1242D">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lastRenderedPageBreak/>
              <w:t>KEY RESPONSIBILITY AREAS</w:t>
            </w:r>
          </w:p>
        </w:tc>
      </w:tr>
      <w:tr w:rsidR="00276B23" w:rsidRPr="00845B9C" w14:paraId="4AD0EC9F" w14:textId="77777777" w:rsidTr="00276B23">
        <w:tc>
          <w:tcPr>
            <w:tcW w:w="2138" w:type="dxa"/>
            <w:shd w:val="clear" w:color="auto" w:fill="BAC6E3" w:themeFill="accent5"/>
          </w:tcPr>
          <w:p w14:paraId="10640DB4" w14:textId="039B4BD5" w:rsidR="00276B23" w:rsidRPr="00845B9C" w:rsidRDefault="00E65D63" w:rsidP="0015712A">
            <w:pPr>
              <w:pStyle w:val="Heading2"/>
              <w:spacing w:before="60" w:after="60"/>
              <w:rPr>
                <w:rFonts w:ascii="Microsoft Sans Serif" w:hAnsi="Microsoft Sans Serif" w:cs="Microsoft Sans Serif"/>
                <w:sz w:val="21"/>
                <w:szCs w:val="21"/>
              </w:rPr>
            </w:pPr>
            <w:r w:rsidRPr="00E65D63">
              <w:rPr>
                <w:rFonts w:ascii="Microsoft Sans Serif" w:eastAsia="Microsoft Sans Serif" w:hAnsi="Microsoft Sans Serif" w:cs="Microsoft Sans Serif"/>
                <w:sz w:val="21"/>
                <w:szCs w:val="21"/>
              </w:rPr>
              <w:t>Employer Engagement &amp; Business Development</w:t>
            </w:r>
          </w:p>
        </w:tc>
        <w:tc>
          <w:tcPr>
            <w:tcW w:w="6878" w:type="dxa"/>
          </w:tcPr>
          <w:p w14:paraId="7506025D" w14:textId="77777777" w:rsidR="00E65D63" w:rsidRDefault="00E65D63" w:rsidP="00E65D63">
            <w:pPr>
              <w:pStyle w:val="NormalWeb"/>
            </w:pPr>
            <w:proofErr w:type="gramStart"/>
            <w:r>
              <w:rPr>
                <w:rFonts w:hAnsi="Symbol"/>
              </w:rPr>
              <w:t></w:t>
            </w:r>
            <w:r>
              <w:t xml:space="preserve">  Identify</w:t>
            </w:r>
            <w:proofErr w:type="gramEnd"/>
            <w:r>
              <w:t>, develop and maintain strategic employer partnerships.</w:t>
            </w:r>
          </w:p>
          <w:p w14:paraId="02959DA1" w14:textId="77777777" w:rsidR="00E65D63" w:rsidRDefault="00E65D63" w:rsidP="00E65D63">
            <w:pPr>
              <w:pStyle w:val="NormalWeb"/>
            </w:pPr>
            <w:proofErr w:type="gramStart"/>
            <w:r>
              <w:rPr>
                <w:rFonts w:hAnsi="Symbol"/>
              </w:rPr>
              <w:t></w:t>
            </w:r>
            <w:r>
              <w:t xml:space="preserve">  Research</w:t>
            </w:r>
            <w:proofErr w:type="gramEnd"/>
            <w:r>
              <w:t xml:space="preserve"> and analyse local labour market trends to identify opportunities.</w:t>
            </w:r>
          </w:p>
          <w:p w14:paraId="40CCD612" w14:textId="77777777" w:rsidR="00E65D63" w:rsidRDefault="00E65D63" w:rsidP="00E65D63">
            <w:pPr>
              <w:pStyle w:val="NormalWeb"/>
            </w:pPr>
            <w:proofErr w:type="gramStart"/>
            <w:r>
              <w:rPr>
                <w:rFonts w:hAnsi="Symbol"/>
              </w:rPr>
              <w:t></w:t>
            </w:r>
            <w:r>
              <w:t xml:space="preserve">  Generate</w:t>
            </w:r>
            <w:proofErr w:type="gramEnd"/>
            <w:r>
              <w:t xml:space="preserve"> sustainable employment opportunities, including work trials, internships and ongoing placements.</w:t>
            </w:r>
          </w:p>
          <w:p w14:paraId="0D3D4D4E" w14:textId="77777777" w:rsidR="00E65D63" w:rsidRDefault="00E65D63" w:rsidP="00E65D63">
            <w:pPr>
              <w:pStyle w:val="NormalWeb"/>
            </w:pPr>
            <w:proofErr w:type="gramStart"/>
            <w:r>
              <w:rPr>
                <w:rFonts w:hAnsi="Symbol"/>
              </w:rPr>
              <w:t></w:t>
            </w:r>
            <w:r>
              <w:t xml:space="preserve">  Promote</w:t>
            </w:r>
            <w:proofErr w:type="gramEnd"/>
            <w:r>
              <w:t xml:space="preserve"> the Transition to Work program to employers and industry stakeholders.</w:t>
            </w:r>
          </w:p>
          <w:p w14:paraId="03CB6EE0" w14:textId="77777777" w:rsidR="00E65D63" w:rsidRDefault="00E65D63" w:rsidP="00E65D63">
            <w:pPr>
              <w:pStyle w:val="NormalWeb"/>
            </w:pPr>
            <w:proofErr w:type="gramStart"/>
            <w:r>
              <w:rPr>
                <w:rFonts w:hAnsi="Symbol"/>
              </w:rPr>
              <w:t></w:t>
            </w:r>
            <w:r>
              <w:t xml:space="preserve">  Represent</w:t>
            </w:r>
            <w:proofErr w:type="gramEnd"/>
            <w:r>
              <w:t xml:space="preserve"> Opendoor at networking events, job fairs and industry forums.</w:t>
            </w:r>
          </w:p>
          <w:p w14:paraId="696E62CB" w14:textId="65EA9FEC" w:rsidR="00276B23" w:rsidRPr="00E65D63" w:rsidRDefault="00276B23" w:rsidP="00E65D63">
            <w:pPr>
              <w:spacing w:before="60" w:afterLines="60" w:after="144"/>
              <w:rPr>
                <w:rFonts w:ascii="Microsoft Sans Serif" w:hAnsi="Microsoft Sans Serif" w:cs="Microsoft Sans Serif"/>
              </w:rPr>
            </w:pPr>
          </w:p>
        </w:tc>
      </w:tr>
      <w:tr w:rsidR="00276B23" w14:paraId="66C7197C" w14:textId="77777777" w:rsidTr="00276B23">
        <w:trPr>
          <w:trHeight w:val="300"/>
        </w:trPr>
        <w:tc>
          <w:tcPr>
            <w:tcW w:w="2138" w:type="dxa"/>
            <w:shd w:val="clear" w:color="auto" w:fill="BAC6E3" w:themeFill="accent5"/>
          </w:tcPr>
          <w:p w14:paraId="4F7583C6" w14:textId="1C3453E4" w:rsidR="00276B23" w:rsidRDefault="00276B23" w:rsidP="1161626B">
            <w:r w:rsidRPr="00845B9C">
              <w:rPr>
                <w:rFonts w:ascii="Microsoft Sans Serif" w:hAnsi="Microsoft Sans Serif" w:cs="Microsoft Sans Serif"/>
                <w:sz w:val="21"/>
                <w:szCs w:val="21"/>
              </w:rPr>
              <w:t>Operations</w:t>
            </w:r>
          </w:p>
        </w:tc>
        <w:tc>
          <w:tcPr>
            <w:tcW w:w="6878" w:type="dxa"/>
          </w:tcPr>
          <w:p w14:paraId="22FC582F" w14:textId="77777777" w:rsidR="00276B23" w:rsidRPr="00845B9C" w:rsidRDefault="00276B23" w:rsidP="1161626B">
            <w:pPr>
              <w:numPr>
                <w:ilvl w:val="0"/>
                <w:numId w:val="7"/>
              </w:numPr>
              <w:tabs>
                <w:tab w:val="clear" w:pos="720"/>
              </w:tabs>
              <w:spacing w:before="60" w:afterLines="60" w:after="144"/>
              <w:rPr>
                <w:rFonts w:ascii="Microsoft Sans Serif" w:hAnsi="Microsoft Sans Serif" w:cs="Microsoft Sans Serif"/>
                <w:sz w:val="21"/>
                <w:szCs w:val="21"/>
              </w:rPr>
            </w:pPr>
            <w:r w:rsidRPr="1161626B">
              <w:rPr>
                <w:rFonts w:ascii="Microsoft Sans Serif" w:hAnsi="Microsoft Sans Serif" w:cs="Microsoft Sans Serif"/>
                <w:sz w:val="21"/>
                <w:szCs w:val="21"/>
              </w:rPr>
              <w:t xml:space="preserve">Deliver services in line with </w:t>
            </w:r>
            <w:proofErr w:type="spellStart"/>
            <w:r w:rsidRPr="1161626B">
              <w:rPr>
                <w:rFonts w:ascii="Microsoft Sans Serif" w:hAnsi="Microsoft Sans Serif" w:cs="Microsoft Sans Serif"/>
                <w:sz w:val="21"/>
                <w:szCs w:val="21"/>
              </w:rPr>
              <w:t>TtW</w:t>
            </w:r>
            <w:proofErr w:type="spellEnd"/>
            <w:r w:rsidRPr="1161626B">
              <w:rPr>
                <w:rFonts w:ascii="Microsoft Sans Serif" w:hAnsi="Microsoft Sans Serif" w:cs="Microsoft Sans Serif"/>
                <w:sz w:val="21"/>
                <w:szCs w:val="21"/>
              </w:rPr>
              <w:t xml:space="preserve"> contracts and funding arrangements</w:t>
            </w:r>
          </w:p>
          <w:p w14:paraId="45CFC17D" w14:textId="77777777" w:rsidR="00276B23" w:rsidRPr="00845B9C" w:rsidRDefault="00276B23" w:rsidP="1161626B">
            <w:pPr>
              <w:numPr>
                <w:ilvl w:val="0"/>
                <w:numId w:val="7"/>
              </w:numPr>
              <w:tabs>
                <w:tab w:val="clear" w:pos="720"/>
              </w:tabs>
              <w:spacing w:before="60" w:afterLines="60" w:after="144"/>
              <w:rPr>
                <w:rFonts w:ascii="Microsoft Sans Serif" w:hAnsi="Microsoft Sans Serif" w:cs="Microsoft Sans Serif"/>
                <w:sz w:val="21"/>
                <w:szCs w:val="21"/>
              </w:rPr>
            </w:pPr>
            <w:r w:rsidRPr="1161626B">
              <w:rPr>
                <w:rFonts w:ascii="Microsoft Sans Serif" w:hAnsi="Microsoft Sans Serif" w:cs="Microsoft Sans Serif"/>
                <w:sz w:val="21"/>
                <w:szCs w:val="21"/>
              </w:rPr>
              <w:t>Ensure compliance with reporting, quality, and contractual guidelines.</w:t>
            </w:r>
          </w:p>
          <w:p w14:paraId="4E3EBE03" w14:textId="77777777" w:rsidR="00276B23" w:rsidRPr="00845B9C" w:rsidRDefault="00276B23"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Maintain accurate records in the CRM system.</w:t>
            </w:r>
          </w:p>
          <w:p w14:paraId="6F75A0A8" w14:textId="580C5E9E" w:rsidR="00276B23" w:rsidRDefault="00276B23" w:rsidP="1161626B">
            <w:pPr>
              <w:pStyle w:val="ListParagraph"/>
              <w:numPr>
                <w:ilvl w:val="0"/>
                <w:numId w:val="2"/>
              </w:numPr>
              <w:spacing w:before="60" w:afterLines="60" w:after="144"/>
              <w:rPr>
                <w:rFonts w:ascii="Microsoft Sans Serif" w:hAnsi="Microsoft Sans Serif" w:cs="Microsoft Sans Serif"/>
              </w:rPr>
            </w:pPr>
            <w:r w:rsidRPr="00845B9C">
              <w:rPr>
                <w:rFonts w:ascii="Microsoft Sans Serif" w:hAnsi="Microsoft Sans Serif" w:cs="Microsoft Sans Serif"/>
                <w:bCs/>
                <w:sz w:val="21"/>
                <w:szCs w:val="21"/>
              </w:rPr>
              <w:t>Support achievement of outcome targets and customer-driven service.</w:t>
            </w:r>
          </w:p>
        </w:tc>
      </w:tr>
      <w:tr w:rsidR="00276B23" w:rsidRPr="00845B9C" w14:paraId="096F4CD1" w14:textId="77777777" w:rsidTr="00276B23">
        <w:tc>
          <w:tcPr>
            <w:tcW w:w="2138" w:type="dxa"/>
            <w:shd w:val="clear" w:color="auto" w:fill="BAC6E3" w:themeFill="accent5"/>
          </w:tcPr>
          <w:p w14:paraId="4C1278A9" w14:textId="4935E6AF" w:rsidR="00276B23" w:rsidRPr="00845B9C" w:rsidRDefault="00276B23" w:rsidP="0015712A">
            <w:pPr>
              <w:pStyle w:val="Heading2"/>
              <w:spacing w:before="60" w:after="60"/>
              <w:rPr>
                <w:rFonts w:ascii="Microsoft Sans Serif" w:hAnsi="Microsoft Sans Serif" w:cs="Microsoft Sans Serif"/>
                <w:sz w:val="21"/>
                <w:szCs w:val="21"/>
              </w:rPr>
            </w:pPr>
            <w:r w:rsidRPr="00845B9C">
              <w:rPr>
                <w:rFonts w:ascii="Microsoft Sans Serif" w:hAnsi="Microsoft Sans Serif" w:cs="Microsoft Sans Serif"/>
                <w:sz w:val="21"/>
                <w:szCs w:val="21"/>
              </w:rPr>
              <w:lastRenderedPageBreak/>
              <w:t>Information Management</w:t>
            </w:r>
          </w:p>
        </w:tc>
        <w:tc>
          <w:tcPr>
            <w:tcW w:w="6878" w:type="dxa"/>
          </w:tcPr>
          <w:p w14:paraId="2687E270" w14:textId="77777777" w:rsidR="00276B23" w:rsidRPr="00845B9C" w:rsidRDefault="00276B23"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Collect and monitor labour market and environmental information.</w:t>
            </w:r>
          </w:p>
          <w:p w14:paraId="4606B2A3" w14:textId="77777777" w:rsidR="00276B23" w:rsidRPr="00845B9C" w:rsidRDefault="00276B23"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Maintain up-to-date client demographics and service planning data.</w:t>
            </w:r>
          </w:p>
          <w:p w14:paraId="7BABD09F" w14:textId="09FFE9CA" w:rsidR="00276B23" w:rsidRPr="00845B9C" w:rsidRDefault="00276B23" w:rsidP="00845B9C">
            <w:pPr>
              <w:numPr>
                <w:ilvl w:val="0"/>
                <w:numId w:val="7"/>
              </w:numPr>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Provide monthly service reports and ensure information systems are accurate.</w:t>
            </w:r>
          </w:p>
        </w:tc>
      </w:tr>
      <w:tr w:rsidR="00276B23" w:rsidRPr="00845B9C" w14:paraId="65782C8D" w14:textId="77777777" w:rsidTr="00276B23">
        <w:tc>
          <w:tcPr>
            <w:tcW w:w="2138" w:type="dxa"/>
            <w:shd w:val="clear" w:color="auto" w:fill="BAC6E3" w:themeFill="accent5"/>
          </w:tcPr>
          <w:p w14:paraId="0DE29484" w14:textId="7B840778" w:rsidR="00276B23" w:rsidRPr="00845B9C" w:rsidRDefault="00276B23" w:rsidP="0015712A">
            <w:pPr>
              <w:pStyle w:val="Heading2"/>
              <w:spacing w:before="60" w:after="60"/>
              <w:rPr>
                <w:rFonts w:ascii="Microsoft Sans Serif" w:hAnsi="Microsoft Sans Serif" w:cs="Microsoft Sans Serif"/>
                <w:sz w:val="21"/>
                <w:szCs w:val="21"/>
              </w:rPr>
            </w:pPr>
            <w:r w:rsidRPr="00845B9C">
              <w:rPr>
                <w:rFonts w:ascii="Microsoft Sans Serif" w:hAnsi="Microsoft Sans Serif" w:cs="Microsoft Sans Serif"/>
                <w:sz w:val="21"/>
                <w:szCs w:val="21"/>
              </w:rPr>
              <w:t>Relationships</w:t>
            </w:r>
          </w:p>
        </w:tc>
        <w:tc>
          <w:tcPr>
            <w:tcW w:w="6878" w:type="dxa"/>
          </w:tcPr>
          <w:p w14:paraId="3A132269" w14:textId="77777777" w:rsidR="00276B23" w:rsidRPr="00845B9C" w:rsidRDefault="00276B23"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Build and maintain cooperative working relationships</w:t>
            </w:r>
            <w:r>
              <w:rPr>
                <w:rFonts w:ascii="Microsoft Sans Serif" w:hAnsi="Microsoft Sans Serif" w:cs="Microsoft Sans Serif"/>
                <w:bCs/>
                <w:sz w:val="21"/>
                <w:szCs w:val="21"/>
              </w:rPr>
              <w:t xml:space="preserve"> across the</w:t>
            </w:r>
            <w:r w:rsidRPr="00845B9C">
              <w:rPr>
                <w:rFonts w:ascii="Microsoft Sans Serif" w:hAnsi="Microsoft Sans Serif" w:cs="Microsoft Sans Serif"/>
                <w:bCs/>
                <w:sz w:val="21"/>
                <w:szCs w:val="21"/>
              </w:rPr>
              <w:t xml:space="preserve"> </w:t>
            </w:r>
            <w:proofErr w:type="spellStart"/>
            <w:r>
              <w:rPr>
                <w:rFonts w:ascii="Microsoft Sans Serif" w:hAnsi="Microsoft Sans Serif" w:cs="Microsoft Sans Serif"/>
                <w:bCs/>
                <w:sz w:val="21"/>
                <w:szCs w:val="21"/>
              </w:rPr>
              <w:t>TtW</w:t>
            </w:r>
            <w:proofErr w:type="spellEnd"/>
            <w:r>
              <w:rPr>
                <w:rFonts w:ascii="Microsoft Sans Serif" w:hAnsi="Microsoft Sans Serif" w:cs="Microsoft Sans Serif"/>
                <w:bCs/>
                <w:sz w:val="21"/>
                <w:szCs w:val="21"/>
              </w:rPr>
              <w:t xml:space="preserve"> </w:t>
            </w:r>
            <w:r w:rsidRPr="00845B9C">
              <w:rPr>
                <w:rFonts w:ascii="Microsoft Sans Serif" w:hAnsi="Microsoft Sans Serif" w:cs="Microsoft Sans Serif"/>
                <w:bCs/>
                <w:sz w:val="21"/>
                <w:szCs w:val="21"/>
              </w:rPr>
              <w:t xml:space="preserve">team and </w:t>
            </w:r>
            <w:r>
              <w:rPr>
                <w:rFonts w:ascii="Microsoft Sans Serif" w:hAnsi="Microsoft Sans Serif" w:cs="Microsoft Sans Serif"/>
                <w:bCs/>
                <w:sz w:val="21"/>
                <w:szCs w:val="21"/>
              </w:rPr>
              <w:t>Opendoor</w:t>
            </w:r>
            <w:r w:rsidRPr="00845B9C">
              <w:rPr>
                <w:rFonts w:ascii="Microsoft Sans Serif" w:hAnsi="Microsoft Sans Serif" w:cs="Microsoft Sans Serif"/>
                <w:bCs/>
                <w:sz w:val="21"/>
                <w:szCs w:val="21"/>
              </w:rPr>
              <w:t xml:space="preserve"> staff.</w:t>
            </w:r>
          </w:p>
          <w:p w14:paraId="0B1BECEA" w14:textId="77777777" w:rsidR="00276B23" w:rsidRPr="00845B9C" w:rsidRDefault="00276B23"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Establish and strengthen links with job seekers, employers, the community, and industry stakeholders.</w:t>
            </w:r>
          </w:p>
          <w:p w14:paraId="48685455" w14:textId="495C8D85" w:rsidR="00276B23" w:rsidRPr="00845B9C" w:rsidRDefault="00276B23" w:rsidP="00845B9C">
            <w:pPr>
              <w:numPr>
                <w:ilvl w:val="0"/>
                <w:numId w:val="7"/>
              </w:numPr>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Support stakeholder engagement to ensure targets are met and services are responsive.</w:t>
            </w:r>
          </w:p>
        </w:tc>
      </w:tr>
      <w:tr w:rsidR="00276B23" w:rsidRPr="00845B9C" w14:paraId="5D001173" w14:textId="77777777" w:rsidTr="00276B23">
        <w:tc>
          <w:tcPr>
            <w:tcW w:w="2138" w:type="dxa"/>
            <w:shd w:val="clear" w:color="auto" w:fill="BAC6E3" w:themeFill="accent5"/>
          </w:tcPr>
          <w:p w14:paraId="4E51F7BC" w14:textId="76B0F335" w:rsidR="00276B23" w:rsidRPr="00845B9C" w:rsidRDefault="00276B23" w:rsidP="0015712A">
            <w:pPr>
              <w:pStyle w:val="Heading2"/>
              <w:spacing w:before="60" w:after="60"/>
              <w:rPr>
                <w:rFonts w:ascii="Microsoft Sans Serif" w:hAnsi="Microsoft Sans Serif" w:cs="Microsoft Sans Serif"/>
                <w:sz w:val="21"/>
                <w:szCs w:val="21"/>
              </w:rPr>
            </w:pPr>
            <w:r w:rsidRPr="1161626B">
              <w:rPr>
                <w:rFonts w:ascii="Microsoft Sans Serif" w:hAnsi="Microsoft Sans Serif" w:cs="Microsoft Sans Serif"/>
                <w:sz w:val="21"/>
                <w:szCs w:val="21"/>
              </w:rPr>
              <w:t>Compliance</w:t>
            </w:r>
          </w:p>
        </w:tc>
        <w:tc>
          <w:tcPr>
            <w:tcW w:w="6878" w:type="dxa"/>
          </w:tcPr>
          <w:p w14:paraId="2B605A16" w14:textId="77777777" w:rsidR="00276B23" w:rsidRPr="00845B9C" w:rsidRDefault="00276B23" w:rsidP="00845B9C">
            <w:pPr>
              <w:numPr>
                <w:ilvl w:val="0"/>
                <w:numId w:val="7"/>
              </w:numPr>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 xml:space="preserve">Monitors and ensures compliance with </w:t>
            </w:r>
            <w:proofErr w:type="spellStart"/>
            <w:r w:rsidRPr="00845B9C">
              <w:rPr>
                <w:rFonts w:ascii="Microsoft Sans Serif" w:hAnsi="Microsoft Sans Serif" w:cs="Microsoft Sans Serif"/>
                <w:bCs/>
                <w:sz w:val="21"/>
                <w:szCs w:val="21"/>
              </w:rPr>
              <w:t>Opendoor’s</w:t>
            </w:r>
            <w:proofErr w:type="spellEnd"/>
            <w:r w:rsidRPr="00845B9C">
              <w:rPr>
                <w:rFonts w:ascii="Microsoft Sans Serif" w:hAnsi="Microsoft Sans Serif" w:cs="Microsoft Sans Serif"/>
                <w:bCs/>
                <w:sz w:val="21"/>
                <w:szCs w:val="21"/>
              </w:rPr>
              <w:t xml:space="preserve"> policy and processes and facilitates education and awareness where needed.</w:t>
            </w:r>
          </w:p>
          <w:p w14:paraId="2A6CBB5C" w14:textId="77777777" w:rsidR="00276B23" w:rsidRPr="00845B9C" w:rsidRDefault="00276B23" w:rsidP="00845B9C">
            <w:pPr>
              <w:numPr>
                <w:ilvl w:val="0"/>
                <w:numId w:val="7"/>
              </w:numPr>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Commit to providing professional and safe services to all clients, including children and young people.</w:t>
            </w:r>
          </w:p>
          <w:p w14:paraId="285C8932" w14:textId="77777777" w:rsidR="00276B23" w:rsidRPr="00845B9C" w:rsidRDefault="00276B23" w:rsidP="00845B9C">
            <w:pPr>
              <w:numPr>
                <w:ilvl w:val="0"/>
                <w:numId w:val="7"/>
              </w:numPr>
              <w:spacing w:before="60" w:afterLines="60" w:after="144"/>
              <w:rPr>
                <w:rFonts w:ascii="Microsoft Sans Serif" w:hAnsi="Microsoft Sans Serif" w:cs="Microsoft Sans Serif"/>
                <w:sz w:val="21"/>
                <w:szCs w:val="21"/>
              </w:rPr>
            </w:pPr>
            <w:r w:rsidRPr="00845B9C">
              <w:rPr>
                <w:rFonts w:ascii="Microsoft Sans Serif" w:hAnsi="Microsoft Sans Serif" w:cs="Microsoft Sans Serif"/>
                <w:bCs/>
                <w:sz w:val="21"/>
                <w:szCs w:val="21"/>
              </w:rPr>
              <w:t>Commit to creating an environment to ensure all clients are safe and free from</w:t>
            </w:r>
            <w:r w:rsidRPr="00845B9C">
              <w:rPr>
                <w:rFonts w:ascii="Microsoft Sans Serif" w:hAnsi="Microsoft Sans Serif" w:cs="Microsoft Sans Serif"/>
                <w:sz w:val="21"/>
                <w:szCs w:val="21"/>
              </w:rPr>
              <w:t xml:space="preserve"> abuse, neglect, violence, and preventable injury.</w:t>
            </w:r>
          </w:p>
          <w:p w14:paraId="010815AA" w14:textId="77777777" w:rsidR="00276B23" w:rsidRPr="00845B9C" w:rsidRDefault="00276B23" w:rsidP="00845B9C">
            <w:pPr>
              <w:numPr>
                <w:ilvl w:val="0"/>
                <w:numId w:val="7"/>
              </w:numPr>
              <w:tabs>
                <w:tab w:val="clear" w:pos="720"/>
              </w:tabs>
              <w:spacing w:before="60" w:afterLines="60" w:after="144"/>
              <w:rPr>
                <w:rFonts w:ascii="Microsoft Sans Serif" w:hAnsi="Microsoft Sans Serif" w:cs="Microsoft Sans Serif"/>
                <w:sz w:val="21"/>
                <w:szCs w:val="21"/>
              </w:rPr>
            </w:pPr>
            <w:r w:rsidRPr="00845B9C">
              <w:rPr>
                <w:rFonts w:ascii="Microsoft Sans Serif" w:hAnsi="Microsoft Sans Serif" w:cs="Microsoft Sans Serif"/>
                <w:sz w:val="21"/>
                <w:szCs w:val="21"/>
              </w:rPr>
              <w:t>Adhere to relevant laws (e.g. Anti-discrimination, Privacy, Freedom of Information).</w:t>
            </w:r>
          </w:p>
          <w:p w14:paraId="3999D152" w14:textId="2E33CDB6" w:rsidR="00276B23" w:rsidRPr="00845B9C" w:rsidRDefault="00276B23" w:rsidP="00845B9C">
            <w:pPr>
              <w:numPr>
                <w:ilvl w:val="0"/>
                <w:numId w:val="7"/>
              </w:numPr>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sz w:val="21"/>
                <w:szCs w:val="21"/>
              </w:rPr>
              <w:t xml:space="preserve">Ensure compliance with </w:t>
            </w:r>
            <w:r>
              <w:rPr>
                <w:rFonts w:ascii="Microsoft Sans Serif" w:hAnsi="Microsoft Sans Serif" w:cs="Microsoft Sans Serif"/>
                <w:sz w:val="21"/>
                <w:szCs w:val="21"/>
              </w:rPr>
              <w:t>Opendoor</w:t>
            </w:r>
            <w:r w:rsidRPr="00845B9C">
              <w:rPr>
                <w:rFonts w:ascii="Microsoft Sans Serif" w:hAnsi="Microsoft Sans Serif" w:cs="Microsoft Sans Serif"/>
                <w:sz w:val="21"/>
                <w:szCs w:val="21"/>
              </w:rPr>
              <w:t xml:space="preserve"> policies, procedures, and contractual obligations.</w:t>
            </w:r>
          </w:p>
        </w:tc>
      </w:tr>
      <w:tr w:rsidR="00276B23" w:rsidRPr="00845B9C" w14:paraId="4D747607" w14:textId="77777777" w:rsidTr="00991B19">
        <w:tc>
          <w:tcPr>
            <w:tcW w:w="2138" w:type="dxa"/>
            <w:shd w:val="clear" w:color="auto" w:fill="BAC6E3" w:themeFill="accent5"/>
          </w:tcPr>
          <w:p w14:paraId="66AA60BC" w14:textId="65680F52" w:rsidR="00276B23" w:rsidRPr="00845B9C" w:rsidRDefault="00276B23" w:rsidP="1161626B">
            <w:pPr>
              <w:spacing w:before="60" w:afterLines="60" w:after="144"/>
              <w:rPr>
                <w:rFonts w:ascii="Microsoft Sans Serif" w:hAnsi="Microsoft Sans Serif" w:cs="Microsoft Sans Serif"/>
                <w:sz w:val="21"/>
                <w:szCs w:val="21"/>
              </w:rPr>
            </w:pPr>
            <w:r w:rsidRPr="1161626B">
              <w:rPr>
                <w:rFonts w:ascii="Microsoft Sans Serif" w:hAnsi="Microsoft Sans Serif" w:cs="Microsoft Sans Serif"/>
                <w:sz w:val="21"/>
                <w:szCs w:val="21"/>
              </w:rPr>
              <w:t>Continuous Improvement</w:t>
            </w:r>
          </w:p>
        </w:tc>
        <w:tc>
          <w:tcPr>
            <w:tcW w:w="6878" w:type="dxa"/>
          </w:tcPr>
          <w:p w14:paraId="55C01C4D" w14:textId="77777777" w:rsidR="00276B23" w:rsidRPr="00845B9C" w:rsidRDefault="00276B23" w:rsidP="0015712A">
            <w:pPr>
              <w:numPr>
                <w:ilvl w:val="0"/>
                <w:numId w:val="7"/>
              </w:numPr>
              <w:tabs>
                <w:tab w:val="clear" w:pos="720"/>
              </w:tabs>
              <w:spacing w:before="60" w:afterLines="60" w:after="144"/>
              <w:ind w:left="284" w:hanging="283"/>
              <w:rPr>
                <w:rFonts w:ascii="Microsoft Sans Serif" w:hAnsi="Microsoft Sans Serif" w:cs="Microsoft Sans Serif"/>
                <w:bCs/>
                <w:sz w:val="21"/>
                <w:szCs w:val="21"/>
              </w:rPr>
            </w:pPr>
            <w:r w:rsidRPr="00845B9C">
              <w:rPr>
                <w:rFonts w:ascii="Microsoft Sans Serif" w:hAnsi="Microsoft Sans Serif" w:cs="Microsoft Sans Serif"/>
                <w:bCs/>
                <w:sz w:val="21"/>
                <w:szCs w:val="21"/>
              </w:rPr>
              <w:t>Work to continually improve Opendoor systems and processes to maximise employee efficiency, effectiveness, and productivity to deliver quality outcomes for consumers and participants.</w:t>
            </w:r>
          </w:p>
          <w:p w14:paraId="599BEA32" w14:textId="460A8C71" w:rsidR="00276B23" w:rsidRPr="00845B9C" w:rsidRDefault="00276B23" w:rsidP="00845B9C">
            <w:pPr>
              <w:numPr>
                <w:ilvl w:val="0"/>
                <w:numId w:val="7"/>
              </w:numPr>
              <w:spacing w:before="60" w:afterLines="60" w:after="144"/>
              <w:rPr>
                <w:rFonts w:ascii="Microsoft Sans Serif" w:hAnsi="Microsoft Sans Serif" w:cs="Microsoft Sans Serif"/>
                <w:sz w:val="21"/>
                <w:szCs w:val="21"/>
              </w:rPr>
            </w:pPr>
            <w:r w:rsidRPr="00845B9C">
              <w:rPr>
                <w:rFonts w:ascii="Microsoft Sans Serif" w:hAnsi="Microsoft Sans Serif" w:cs="Microsoft Sans Serif"/>
                <w:sz w:val="21"/>
                <w:szCs w:val="21"/>
              </w:rPr>
              <w:t>Actively contribute to this process of continuous improvement by always seeking better ways to support and assist colleagues and Senior Leadership.</w:t>
            </w:r>
          </w:p>
        </w:tc>
      </w:tr>
      <w:tr w:rsidR="00276B23" w:rsidRPr="00845B9C" w14:paraId="1046990C" w14:textId="77777777" w:rsidTr="1161626B">
        <w:tc>
          <w:tcPr>
            <w:tcW w:w="9016" w:type="dxa"/>
            <w:gridSpan w:val="2"/>
            <w:shd w:val="clear" w:color="auto" w:fill="BAC6E3" w:themeFill="accent5"/>
          </w:tcPr>
          <w:p w14:paraId="105AADA8" w14:textId="77777777" w:rsidR="00276B23" w:rsidRPr="00845B9C" w:rsidRDefault="00276B23" w:rsidP="00276B23">
            <w:pPr>
              <w:spacing w:before="60" w:afterLines="60" w:after="144"/>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Work Health and Safety</w:t>
            </w:r>
          </w:p>
          <w:p w14:paraId="01C4C700" w14:textId="77777777" w:rsidR="00276B23" w:rsidRPr="00845B9C" w:rsidRDefault="00276B23" w:rsidP="00276B23">
            <w:pPr>
              <w:spacing w:before="60" w:afterLines="60" w:after="144"/>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At Opendoor, safety is essential to delivering high-quality, person-centred services. Every employee is responsible for promoting health, safety, and wellbeing of participants, colleagues, and visitors. All employees must: </w:t>
            </w:r>
          </w:p>
          <w:p w14:paraId="7512EA9E" w14:textId="77777777" w:rsidR="00276B23" w:rsidRPr="00845B9C" w:rsidRDefault="00276B23" w:rsidP="00276B23">
            <w:pPr>
              <w:numPr>
                <w:ilvl w:val="0"/>
                <w:numId w:val="7"/>
              </w:numPr>
              <w:tabs>
                <w:tab w:val="num" w:pos="426"/>
              </w:tabs>
              <w:spacing w:before="60" w:afterLines="60" w:after="144"/>
              <w:ind w:left="426"/>
              <w:rPr>
                <w:rFonts w:ascii="Microsoft Sans Serif" w:hAnsi="Microsoft Sans Serif" w:cs="Microsoft Sans Serif"/>
                <w:sz w:val="21"/>
                <w:szCs w:val="21"/>
              </w:rPr>
            </w:pPr>
            <w:r w:rsidRPr="00845B9C">
              <w:rPr>
                <w:rFonts w:ascii="Microsoft Sans Serif" w:hAnsi="Microsoft Sans Serif" w:cs="Microsoft Sans Serif"/>
                <w:sz w:val="21"/>
                <w:szCs w:val="21"/>
              </w:rPr>
              <w:t>Take responsibility for their own safety and support the safety and dignity of others.</w:t>
            </w:r>
          </w:p>
          <w:p w14:paraId="71BFA243" w14:textId="77777777" w:rsidR="00276B23" w:rsidRPr="00845B9C" w:rsidRDefault="00276B23" w:rsidP="00276B23">
            <w:pPr>
              <w:numPr>
                <w:ilvl w:val="0"/>
                <w:numId w:val="7"/>
              </w:numPr>
              <w:tabs>
                <w:tab w:val="num" w:pos="426"/>
              </w:tabs>
              <w:spacing w:before="60" w:afterLines="60" w:after="144"/>
              <w:ind w:left="426"/>
              <w:rPr>
                <w:rFonts w:ascii="Microsoft Sans Serif" w:hAnsi="Microsoft Sans Serif" w:cs="Microsoft Sans Serif"/>
                <w:sz w:val="21"/>
                <w:szCs w:val="21"/>
              </w:rPr>
            </w:pPr>
            <w:r w:rsidRPr="00845B9C">
              <w:rPr>
                <w:rFonts w:ascii="Microsoft Sans Serif" w:hAnsi="Microsoft Sans Serif" w:cs="Microsoft Sans Serif"/>
                <w:sz w:val="21"/>
                <w:szCs w:val="21"/>
              </w:rPr>
              <w:t>Identify and report risks, hazards, and incidents properly.</w:t>
            </w:r>
          </w:p>
          <w:p w14:paraId="5FC0E6A3" w14:textId="77777777" w:rsidR="00276B23" w:rsidRPr="00845B9C" w:rsidRDefault="00276B23" w:rsidP="00276B23">
            <w:pPr>
              <w:numPr>
                <w:ilvl w:val="0"/>
                <w:numId w:val="7"/>
              </w:numPr>
              <w:tabs>
                <w:tab w:val="num" w:pos="426"/>
              </w:tabs>
              <w:spacing w:before="60" w:afterLines="60" w:after="144"/>
              <w:ind w:left="426"/>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Comply with Opendoor OH&amp;S </w:t>
            </w:r>
            <w:hyperlink r:id="rId10">
              <w:r w:rsidRPr="00845B9C">
                <w:rPr>
                  <w:rStyle w:val="Hyperlink"/>
                  <w:rFonts w:ascii="Microsoft Sans Serif" w:hAnsi="Microsoft Sans Serif" w:cs="Microsoft Sans Serif"/>
                  <w:sz w:val="21"/>
                  <w:szCs w:val="21"/>
                </w:rPr>
                <w:t>policy</w:t>
              </w:r>
            </w:hyperlink>
            <w:r w:rsidRPr="00845B9C">
              <w:rPr>
                <w:rStyle w:val="Hyperlink"/>
                <w:rFonts w:ascii="Microsoft Sans Serif" w:hAnsi="Microsoft Sans Serif" w:cs="Microsoft Sans Serif"/>
                <w:sz w:val="21"/>
                <w:szCs w:val="21"/>
              </w:rPr>
              <w:t>,</w:t>
            </w:r>
            <w:r w:rsidRPr="00845B9C">
              <w:rPr>
                <w:rFonts w:ascii="Microsoft Sans Serif" w:hAnsi="Microsoft Sans Serif" w:cs="Microsoft Sans Serif"/>
                <w:sz w:val="21"/>
                <w:szCs w:val="21"/>
              </w:rPr>
              <w:t xml:space="preserve"> </w:t>
            </w:r>
            <w:hyperlink r:id="rId11">
              <w:r w:rsidRPr="00845B9C">
                <w:rPr>
                  <w:rStyle w:val="Hyperlink"/>
                  <w:rFonts w:ascii="Microsoft Sans Serif" w:hAnsi="Microsoft Sans Serif" w:cs="Microsoft Sans Serif"/>
                  <w:sz w:val="21"/>
                  <w:szCs w:val="21"/>
                </w:rPr>
                <w:t>procedure</w:t>
              </w:r>
            </w:hyperlink>
            <w:r w:rsidRPr="00845B9C">
              <w:rPr>
                <w:rFonts w:ascii="Microsoft Sans Serif" w:hAnsi="Microsoft Sans Serif" w:cs="Microsoft Sans Serif"/>
                <w:sz w:val="21"/>
                <w:szCs w:val="21"/>
              </w:rPr>
              <w:t xml:space="preserve"> and safe work practices.</w:t>
            </w:r>
          </w:p>
          <w:p w14:paraId="065CF6A0" w14:textId="77777777" w:rsidR="00276B23" w:rsidRPr="00845B9C" w:rsidRDefault="00276B23" w:rsidP="00276B23">
            <w:pPr>
              <w:numPr>
                <w:ilvl w:val="0"/>
                <w:numId w:val="7"/>
              </w:numPr>
              <w:tabs>
                <w:tab w:val="num" w:pos="426"/>
              </w:tabs>
              <w:spacing w:before="60" w:afterLines="60" w:after="144"/>
              <w:ind w:left="426"/>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Follow directions given by coordinators, site managers or any OH&amp;S representatives. </w:t>
            </w:r>
          </w:p>
          <w:p w14:paraId="5138EF71" w14:textId="376E11D2" w:rsidR="00276B23" w:rsidRPr="00845B9C" w:rsidRDefault="00276B23" w:rsidP="00276B23">
            <w:pPr>
              <w:numPr>
                <w:ilvl w:val="0"/>
                <w:numId w:val="7"/>
              </w:numPr>
              <w:tabs>
                <w:tab w:val="num" w:pos="426"/>
              </w:tabs>
              <w:spacing w:before="60" w:afterLines="60" w:after="144"/>
              <w:ind w:left="426"/>
              <w:rPr>
                <w:rFonts w:ascii="Microsoft Sans Serif" w:hAnsi="Microsoft Sans Serif" w:cs="Microsoft Sans Serif"/>
                <w:sz w:val="21"/>
                <w:szCs w:val="21"/>
              </w:rPr>
            </w:pPr>
            <w:r w:rsidRPr="00845B9C">
              <w:rPr>
                <w:rFonts w:ascii="Microsoft Sans Serif" w:hAnsi="Microsoft Sans Serif" w:cs="Microsoft Sans Serif"/>
                <w:sz w:val="21"/>
                <w:szCs w:val="21"/>
              </w:rPr>
              <w:t>Contribute to a positive safety culture that supports safe, respectful, and high-quality service delivery.</w:t>
            </w:r>
          </w:p>
        </w:tc>
      </w:tr>
    </w:tbl>
    <w:p w14:paraId="7F6A1069" w14:textId="77777777" w:rsidR="00C6513F" w:rsidRPr="00845B9C" w:rsidRDefault="00C6513F" w:rsidP="0015712A">
      <w:pPr>
        <w:spacing w:after="60"/>
        <w:rPr>
          <w:rStyle w:val="Emphasis"/>
          <w:rFonts w:ascii="Microsoft Sans Serif" w:hAnsi="Microsoft Sans Serif" w:cs="Microsoft Sans Serif"/>
          <w:b/>
          <w:i w:val="0"/>
          <w:iCs w:val="0"/>
        </w:rPr>
      </w:pPr>
    </w:p>
    <w:p w14:paraId="23048F0C" w14:textId="77777777" w:rsidR="00C6513F" w:rsidRPr="00845B9C" w:rsidRDefault="00C6513F" w:rsidP="002A0118">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t>SUCCESS MEASURES</w:t>
      </w:r>
    </w:p>
    <w:p w14:paraId="1F7560C5" w14:textId="77777777" w:rsidR="00845B9C" w:rsidRPr="00845B9C" w:rsidRDefault="00845B9C" w:rsidP="00845B9C">
      <w:p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b/>
          <w:bCs/>
          <w:sz w:val="21"/>
          <w:szCs w:val="21"/>
        </w:rPr>
        <w:t>Employment &amp; Business Outcomes</w:t>
      </w:r>
    </w:p>
    <w:p w14:paraId="750E374F" w14:textId="44C94E5D" w:rsidR="00845B9C" w:rsidRPr="00845B9C" w:rsidRDefault="00845B9C" w:rsidP="00845B9C">
      <w:pPr>
        <w:pStyle w:val="ListParagraph"/>
        <w:numPr>
          <w:ilvl w:val="0"/>
          <w:numId w:val="23"/>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t>Number of sustainable employment opportunities</w:t>
      </w:r>
      <w:r w:rsidR="10CE288D" w:rsidRPr="1161626B">
        <w:rPr>
          <w:rFonts w:ascii="Microsoft Sans Serif" w:hAnsi="Microsoft Sans Serif" w:cs="Microsoft Sans Serif"/>
          <w:sz w:val="21"/>
          <w:szCs w:val="21"/>
        </w:rPr>
        <w:t xml:space="preserve"> across </w:t>
      </w:r>
      <w:r w:rsidR="00276B23">
        <w:rPr>
          <w:rFonts w:ascii="Microsoft Sans Serif" w:hAnsi="Microsoft Sans Serif" w:cs="Microsoft Sans Serif"/>
          <w:sz w:val="21"/>
          <w:szCs w:val="21"/>
        </w:rPr>
        <w:t>dedicated area of work</w:t>
      </w:r>
    </w:p>
    <w:p w14:paraId="3D6CD86C" w14:textId="5A93E4B5" w:rsidR="00845B9C" w:rsidRPr="00845B9C" w:rsidRDefault="00845B9C" w:rsidP="00845B9C">
      <w:pPr>
        <w:pStyle w:val="ListParagraph"/>
        <w:numPr>
          <w:ilvl w:val="0"/>
          <w:numId w:val="23"/>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lastRenderedPageBreak/>
        <w:t xml:space="preserve">Achievement (or exceeding) of placement, retention, and </w:t>
      </w:r>
      <w:r w:rsidR="00276B23">
        <w:rPr>
          <w:rFonts w:ascii="Microsoft Sans Serif" w:hAnsi="Microsoft Sans Serif" w:cs="Microsoft Sans Serif"/>
          <w:sz w:val="21"/>
          <w:szCs w:val="21"/>
        </w:rPr>
        <w:t>outcome</w:t>
      </w:r>
      <w:r w:rsidRPr="1161626B">
        <w:rPr>
          <w:rFonts w:ascii="Microsoft Sans Serif" w:hAnsi="Microsoft Sans Serif" w:cs="Microsoft Sans Serif"/>
          <w:sz w:val="21"/>
          <w:szCs w:val="21"/>
        </w:rPr>
        <w:t xml:space="preserve"> targets</w:t>
      </w:r>
      <w:r w:rsidR="760A4E06" w:rsidRPr="1161626B">
        <w:rPr>
          <w:rFonts w:ascii="Microsoft Sans Serif" w:hAnsi="Microsoft Sans Serif" w:cs="Microsoft Sans Serif"/>
          <w:sz w:val="21"/>
          <w:szCs w:val="21"/>
        </w:rPr>
        <w:t xml:space="preserve"> </w:t>
      </w:r>
      <w:r w:rsidR="00276B23">
        <w:rPr>
          <w:rFonts w:ascii="Microsoft Sans Serif" w:hAnsi="Microsoft Sans Serif" w:cs="Microsoft Sans Serif"/>
          <w:sz w:val="21"/>
          <w:szCs w:val="21"/>
        </w:rPr>
        <w:t>as per individual expectation</w:t>
      </w:r>
    </w:p>
    <w:p w14:paraId="13B7717E" w14:textId="76B9E006" w:rsidR="00845B9C" w:rsidRPr="00845B9C" w:rsidRDefault="00845B9C" w:rsidP="00845B9C">
      <w:pPr>
        <w:pStyle w:val="ListParagraph"/>
        <w:numPr>
          <w:ilvl w:val="0"/>
          <w:numId w:val="23"/>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t>Growth in employer partnerships and regional networks</w:t>
      </w:r>
    </w:p>
    <w:p w14:paraId="7F89A278" w14:textId="77777777" w:rsidR="00845B9C" w:rsidRPr="00845B9C" w:rsidRDefault="00845B9C" w:rsidP="1161626B">
      <w:p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b/>
          <w:bCs/>
          <w:sz w:val="21"/>
          <w:szCs w:val="21"/>
        </w:rPr>
        <w:t>Stakeholder &amp; Relationship Management</w:t>
      </w:r>
    </w:p>
    <w:p w14:paraId="5E2AE288" w14:textId="24996577"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t xml:space="preserve">Quality and effectiveness of relationships with employers, </w:t>
      </w:r>
      <w:r w:rsidR="65C14440" w:rsidRPr="1161626B">
        <w:rPr>
          <w:rFonts w:ascii="Microsoft Sans Serif" w:hAnsi="Microsoft Sans Serif" w:cs="Microsoft Sans Serif"/>
          <w:sz w:val="21"/>
          <w:szCs w:val="21"/>
        </w:rPr>
        <w:t>participant</w:t>
      </w:r>
      <w:r w:rsidRPr="1161626B">
        <w:rPr>
          <w:rFonts w:ascii="Microsoft Sans Serif" w:hAnsi="Microsoft Sans Serif" w:cs="Microsoft Sans Serif"/>
          <w:sz w:val="21"/>
          <w:szCs w:val="21"/>
        </w:rPr>
        <w:t>, and community partners</w:t>
      </w:r>
    </w:p>
    <w:p w14:paraId="2E416EDF" w14:textId="22DAF31B"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Evidence of strong collaboration with internal teams </w:t>
      </w:r>
    </w:p>
    <w:p w14:paraId="1F473755" w14:textId="3E246131"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Employer and participant satisfaction with services provided</w:t>
      </w:r>
    </w:p>
    <w:p w14:paraId="0A2274F3" w14:textId="77777777" w:rsidR="00845B9C" w:rsidRPr="00845B9C" w:rsidRDefault="00845B9C" w:rsidP="00845B9C">
      <w:pPr>
        <w:spacing w:before="60" w:afterLines="60" w:after="144" w:line="240" w:lineRule="auto"/>
        <w:ind w:left="1"/>
        <w:rPr>
          <w:rFonts w:ascii="Microsoft Sans Serif" w:hAnsi="Microsoft Sans Serif" w:cs="Microsoft Sans Serif"/>
          <w:sz w:val="21"/>
          <w:szCs w:val="21"/>
        </w:rPr>
      </w:pPr>
      <w:r w:rsidRPr="00845B9C">
        <w:rPr>
          <w:rFonts w:ascii="Microsoft Sans Serif" w:hAnsi="Microsoft Sans Serif" w:cs="Microsoft Sans Serif"/>
          <w:b/>
          <w:bCs/>
          <w:sz w:val="21"/>
          <w:szCs w:val="21"/>
        </w:rPr>
        <w:t>Compliance &amp; Reporting</w:t>
      </w:r>
    </w:p>
    <w:p w14:paraId="66ED432D" w14:textId="27F2FD5E"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Accurate and timely reporting in line with </w:t>
      </w:r>
      <w:proofErr w:type="spellStart"/>
      <w:r w:rsidR="00C27277">
        <w:rPr>
          <w:rFonts w:ascii="Microsoft Sans Serif" w:hAnsi="Microsoft Sans Serif" w:cs="Microsoft Sans Serif"/>
          <w:sz w:val="21"/>
          <w:szCs w:val="21"/>
        </w:rPr>
        <w:t>TtW</w:t>
      </w:r>
      <w:proofErr w:type="spellEnd"/>
      <w:r w:rsidRPr="00845B9C">
        <w:rPr>
          <w:rFonts w:ascii="Microsoft Sans Serif" w:hAnsi="Microsoft Sans Serif" w:cs="Microsoft Sans Serif"/>
          <w:sz w:val="21"/>
          <w:szCs w:val="21"/>
        </w:rPr>
        <w:t xml:space="preserve"> contract and funding body requirements.</w:t>
      </w:r>
    </w:p>
    <w:p w14:paraId="3736F854" w14:textId="77777777"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Adherence to quality management systems and risk management practices.</w:t>
      </w:r>
    </w:p>
    <w:p w14:paraId="52E18655" w14:textId="77777777"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Maintenance of up-to-date records in the CRM and information systems.</w:t>
      </w:r>
    </w:p>
    <w:p w14:paraId="30EB4039" w14:textId="77777777" w:rsidR="00845B9C" w:rsidRPr="00845B9C" w:rsidRDefault="00845B9C" w:rsidP="00845B9C">
      <w:pPr>
        <w:spacing w:before="60" w:afterLines="60" w:after="144" w:line="240" w:lineRule="auto"/>
        <w:ind w:left="1"/>
        <w:rPr>
          <w:rFonts w:ascii="Microsoft Sans Serif" w:hAnsi="Microsoft Sans Serif" w:cs="Microsoft Sans Serif"/>
          <w:sz w:val="21"/>
          <w:szCs w:val="21"/>
        </w:rPr>
      </w:pPr>
      <w:r w:rsidRPr="00845B9C">
        <w:rPr>
          <w:rFonts w:ascii="Microsoft Sans Serif" w:hAnsi="Microsoft Sans Serif" w:cs="Microsoft Sans Serif"/>
          <w:b/>
          <w:bCs/>
          <w:sz w:val="21"/>
          <w:szCs w:val="21"/>
        </w:rPr>
        <w:t>Program Development &amp; Market Position</w:t>
      </w:r>
    </w:p>
    <w:p w14:paraId="4C0BA046" w14:textId="6F7A7837"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t xml:space="preserve">Contribution to </w:t>
      </w:r>
      <w:r w:rsidR="00D21092" w:rsidRPr="1161626B">
        <w:rPr>
          <w:rFonts w:ascii="Microsoft Sans Serif" w:hAnsi="Microsoft Sans Serif" w:cs="Microsoft Sans Serif"/>
          <w:sz w:val="21"/>
          <w:szCs w:val="21"/>
        </w:rPr>
        <w:t>O</w:t>
      </w:r>
      <w:r w:rsidR="00C27277" w:rsidRPr="1161626B">
        <w:rPr>
          <w:rFonts w:ascii="Microsoft Sans Serif" w:hAnsi="Microsoft Sans Serif" w:cs="Microsoft Sans Serif"/>
          <w:sz w:val="21"/>
          <w:szCs w:val="21"/>
        </w:rPr>
        <w:t>pendoor</w:t>
      </w:r>
      <w:r w:rsidRPr="1161626B">
        <w:rPr>
          <w:rFonts w:ascii="Microsoft Sans Serif" w:hAnsi="Microsoft Sans Serif" w:cs="Microsoft Sans Serif"/>
          <w:sz w:val="21"/>
          <w:szCs w:val="21"/>
        </w:rPr>
        <w:t xml:space="preserve"> </w:t>
      </w:r>
      <w:r w:rsidR="74BC55A9" w:rsidRPr="1161626B">
        <w:rPr>
          <w:rFonts w:ascii="Microsoft Sans Serif" w:hAnsi="Microsoft Sans Serif" w:cs="Microsoft Sans Serif"/>
          <w:sz w:val="21"/>
          <w:szCs w:val="21"/>
        </w:rPr>
        <w:t>community referrals</w:t>
      </w:r>
      <w:r w:rsidRPr="1161626B">
        <w:rPr>
          <w:rFonts w:ascii="Microsoft Sans Serif" w:hAnsi="Microsoft Sans Serif" w:cs="Microsoft Sans Serif"/>
          <w:sz w:val="21"/>
          <w:szCs w:val="21"/>
        </w:rPr>
        <w:t xml:space="preserve"> and financial viability of the </w:t>
      </w:r>
      <w:proofErr w:type="spellStart"/>
      <w:r w:rsidR="00C27277" w:rsidRPr="1161626B">
        <w:rPr>
          <w:rFonts w:ascii="Microsoft Sans Serif" w:hAnsi="Microsoft Sans Serif" w:cs="Microsoft Sans Serif"/>
          <w:sz w:val="21"/>
          <w:szCs w:val="21"/>
        </w:rPr>
        <w:t>TtW</w:t>
      </w:r>
      <w:proofErr w:type="spellEnd"/>
      <w:r w:rsidRPr="1161626B">
        <w:rPr>
          <w:rFonts w:ascii="Microsoft Sans Serif" w:hAnsi="Microsoft Sans Serif" w:cs="Microsoft Sans Serif"/>
          <w:sz w:val="21"/>
          <w:szCs w:val="21"/>
        </w:rPr>
        <w:t xml:space="preserve"> program.</w:t>
      </w:r>
    </w:p>
    <w:p w14:paraId="751087E6" w14:textId="77777777"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Proactive identification of growth opportunities and emerging labour market trends.</w:t>
      </w:r>
    </w:p>
    <w:p w14:paraId="163A8708" w14:textId="77777777"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t>Effective participation in marketing, promotional activities, job fairs, and expos.</w:t>
      </w:r>
    </w:p>
    <w:p w14:paraId="3DD02B72" w14:textId="5388311F" w:rsidR="1161626B" w:rsidRDefault="1161626B" w:rsidP="1161626B">
      <w:pPr>
        <w:spacing w:before="60" w:afterLines="60" w:after="144" w:line="240" w:lineRule="auto"/>
        <w:ind w:left="1"/>
        <w:rPr>
          <w:rFonts w:ascii="Microsoft Sans Serif" w:hAnsi="Microsoft Sans Serif" w:cs="Microsoft Sans Serif"/>
          <w:b/>
          <w:bCs/>
          <w:sz w:val="21"/>
          <w:szCs w:val="21"/>
        </w:rPr>
      </w:pPr>
    </w:p>
    <w:p w14:paraId="5E5AF6C6" w14:textId="77777777" w:rsidR="00845B9C" w:rsidRPr="00845B9C" w:rsidRDefault="00845B9C" w:rsidP="00845B9C">
      <w:pPr>
        <w:spacing w:before="60" w:afterLines="60" w:after="144" w:line="240" w:lineRule="auto"/>
        <w:ind w:left="1"/>
        <w:rPr>
          <w:rFonts w:ascii="Microsoft Sans Serif" w:hAnsi="Microsoft Sans Serif" w:cs="Microsoft Sans Serif"/>
          <w:sz w:val="21"/>
          <w:szCs w:val="21"/>
        </w:rPr>
      </w:pPr>
      <w:r w:rsidRPr="00845B9C">
        <w:rPr>
          <w:rFonts w:ascii="Microsoft Sans Serif" w:hAnsi="Microsoft Sans Serif" w:cs="Microsoft Sans Serif"/>
          <w:b/>
          <w:bCs/>
          <w:sz w:val="21"/>
          <w:szCs w:val="21"/>
        </w:rPr>
        <w:t>Operational Excellence</w:t>
      </w:r>
    </w:p>
    <w:p w14:paraId="62BA04F6" w14:textId="77777777"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Delivery of customer-driven, person-centred services.</w:t>
      </w:r>
    </w:p>
    <w:p w14:paraId="155D34F3" w14:textId="77777777"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Consistency in meeting deadlines and performance benchmarks.</w:t>
      </w:r>
    </w:p>
    <w:p w14:paraId="33C5111D" w14:textId="77777777" w:rsidR="00845B9C" w:rsidRPr="00845B9C" w:rsidRDefault="00845B9C" w:rsidP="00845B9C">
      <w:pPr>
        <w:pStyle w:val="ListParagraph"/>
        <w:numPr>
          <w:ilvl w:val="0"/>
          <w:numId w:val="24"/>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Compliance with OH&amp;S and organisational policies.</w:t>
      </w:r>
    </w:p>
    <w:p w14:paraId="1BFB8549" w14:textId="77777777" w:rsidR="00845B9C" w:rsidRDefault="00845B9C" w:rsidP="00845B9C">
      <w:pPr>
        <w:spacing w:before="60" w:afterLines="60" w:after="144" w:line="240" w:lineRule="auto"/>
        <w:ind w:left="1"/>
        <w:rPr>
          <w:rFonts w:ascii="Microsoft Sans Serif" w:hAnsi="Microsoft Sans Serif" w:cs="Microsoft Sans Serif"/>
          <w:bCs/>
          <w:sz w:val="21"/>
          <w:szCs w:val="21"/>
        </w:rPr>
      </w:pPr>
    </w:p>
    <w:p w14:paraId="790A047C" w14:textId="77777777" w:rsidR="00845B9C" w:rsidRDefault="00845B9C" w:rsidP="00845B9C">
      <w:pPr>
        <w:spacing w:before="60" w:afterLines="60" w:after="144" w:line="240" w:lineRule="auto"/>
        <w:ind w:left="1"/>
        <w:rPr>
          <w:rFonts w:ascii="Microsoft Sans Serif" w:hAnsi="Microsoft Sans Serif" w:cs="Microsoft Sans Serif"/>
          <w:bCs/>
          <w:sz w:val="21"/>
          <w:szCs w:val="21"/>
        </w:rPr>
      </w:pPr>
    </w:p>
    <w:p w14:paraId="0E91F253" w14:textId="77777777" w:rsidR="00276B23" w:rsidRDefault="00276B23" w:rsidP="00845B9C">
      <w:pPr>
        <w:spacing w:before="60" w:afterLines="60" w:after="144" w:line="240" w:lineRule="auto"/>
        <w:ind w:left="1"/>
        <w:rPr>
          <w:rFonts w:ascii="Microsoft Sans Serif" w:hAnsi="Microsoft Sans Serif" w:cs="Microsoft Sans Serif"/>
          <w:bCs/>
          <w:sz w:val="21"/>
          <w:szCs w:val="21"/>
        </w:rPr>
      </w:pPr>
    </w:p>
    <w:p w14:paraId="6D4C4490" w14:textId="77777777" w:rsidR="00276B23" w:rsidRDefault="00276B23" w:rsidP="00845B9C">
      <w:pPr>
        <w:spacing w:before="60" w:afterLines="60" w:after="144" w:line="240" w:lineRule="auto"/>
        <w:ind w:left="1"/>
        <w:rPr>
          <w:rFonts w:ascii="Microsoft Sans Serif" w:hAnsi="Microsoft Sans Serif" w:cs="Microsoft Sans Serif"/>
          <w:bCs/>
          <w:sz w:val="21"/>
          <w:szCs w:val="21"/>
        </w:rPr>
      </w:pPr>
    </w:p>
    <w:p w14:paraId="0BC42AEE" w14:textId="77777777" w:rsidR="00845B9C" w:rsidRPr="00845B9C" w:rsidRDefault="00845B9C" w:rsidP="00845B9C">
      <w:pPr>
        <w:spacing w:before="60" w:afterLines="60" w:after="144" w:line="240" w:lineRule="auto"/>
        <w:ind w:left="1"/>
        <w:rPr>
          <w:rFonts w:ascii="Microsoft Sans Serif" w:hAnsi="Microsoft Sans Serif" w:cs="Microsoft Sans Serif"/>
          <w:bCs/>
          <w:sz w:val="21"/>
          <w:szCs w:val="21"/>
        </w:rPr>
      </w:pPr>
    </w:p>
    <w:p w14:paraId="1F850D80" w14:textId="77777777" w:rsidR="00C6513F" w:rsidRPr="00845B9C" w:rsidRDefault="00C6513F" w:rsidP="002A0118">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t>SKILLS, QUALIFICATIONS, EXPERIENCE</w:t>
      </w:r>
    </w:p>
    <w:tbl>
      <w:tblPr>
        <w:tblStyle w:val="GridTable1Light-Accent1"/>
        <w:tblW w:w="8896" w:type="dxa"/>
        <w:tblInd w:w="0" w:type="dxa"/>
        <w:tblLook w:val="04A0" w:firstRow="1" w:lastRow="0" w:firstColumn="1" w:lastColumn="0" w:noHBand="0" w:noVBand="1"/>
      </w:tblPr>
      <w:tblGrid>
        <w:gridCol w:w="1866"/>
        <w:gridCol w:w="4937"/>
        <w:gridCol w:w="2093"/>
      </w:tblGrid>
      <w:tr w:rsidR="008C4E21" w:rsidRPr="009B28E9" w14:paraId="5B9E28BD" w14:textId="77777777" w:rsidTr="008C4E21">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881DC" w:themeColor="accent1" w:themeTint="66"/>
              <w:left w:val="single" w:sz="4" w:space="0" w:color="8881DC" w:themeColor="accent1" w:themeTint="66"/>
              <w:right w:val="single" w:sz="4" w:space="0" w:color="8881DC" w:themeColor="accent1" w:themeTint="66"/>
            </w:tcBorders>
            <w:hideMark/>
          </w:tcPr>
          <w:p w14:paraId="5E31E1BA" w14:textId="77777777" w:rsidR="008C4E21" w:rsidRPr="009B28E9" w:rsidRDefault="008C4E21" w:rsidP="009B28E9">
            <w:pPr>
              <w:spacing w:before="60" w:afterLines="60" w:after="144"/>
              <w:rPr>
                <w:rFonts w:ascii="Aptos Display" w:hAnsi="Aptos Display" w:cs="Microsoft Sans Serif"/>
                <w:u w:val="single"/>
              </w:rPr>
            </w:pPr>
            <w:r w:rsidRPr="009B28E9">
              <w:rPr>
                <w:rFonts w:ascii="Microsoft Sans Serif" w:hAnsi="Microsoft Sans Serif" w:cs="Microsoft Sans Serif"/>
                <w:sz w:val="21"/>
                <w:szCs w:val="21"/>
              </w:rPr>
              <w:t>Classification</w:t>
            </w:r>
          </w:p>
        </w:tc>
        <w:tc>
          <w:tcPr>
            <w:tcW w:w="0" w:type="auto"/>
            <w:tcBorders>
              <w:top w:val="single" w:sz="4" w:space="0" w:color="8881DC" w:themeColor="accent1" w:themeTint="66"/>
              <w:left w:val="single" w:sz="4" w:space="0" w:color="8881DC" w:themeColor="accent1" w:themeTint="66"/>
              <w:right w:val="single" w:sz="4" w:space="0" w:color="8881DC" w:themeColor="accent1" w:themeTint="66"/>
            </w:tcBorders>
            <w:hideMark/>
          </w:tcPr>
          <w:p w14:paraId="3AAD7E34" w14:textId="2FC8F4C2" w:rsidR="008C4E21" w:rsidRPr="009B28E9" w:rsidRDefault="008C4E21" w:rsidP="009B28E9">
            <w:pPr>
              <w:spacing w:before="60" w:afterLines="60" w:after="144"/>
              <w:cnfStyle w:val="100000000000" w:firstRow="1" w:lastRow="0" w:firstColumn="0" w:lastColumn="0" w:oddVBand="0" w:evenVBand="0" w:oddHBand="0" w:evenHBand="0" w:firstRowFirstColumn="0" w:firstRowLastColumn="0" w:lastRowFirstColumn="0" w:lastRowLastColumn="0"/>
              <w:rPr>
                <w:rFonts w:ascii="Aptos Display" w:hAnsi="Aptos Display" w:cs="Microsoft Sans Serif"/>
                <w:u w:val="single"/>
              </w:rPr>
            </w:pPr>
            <w:r w:rsidRPr="009B28E9">
              <w:rPr>
                <w:rFonts w:ascii="Microsoft Sans Serif" w:hAnsi="Microsoft Sans Serif" w:cs="Microsoft Sans Serif"/>
                <w:sz w:val="21"/>
                <w:szCs w:val="21"/>
              </w:rPr>
              <w:t>Knowledge / Qualification</w:t>
            </w:r>
            <w:r>
              <w:rPr>
                <w:rFonts w:ascii="Microsoft Sans Serif" w:hAnsi="Microsoft Sans Serif" w:cs="Microsoft Sans Serif"/>
                <w:sz w:val="21"/>
                <w:szCs w:val="21"/>
              </w:rPr>
              <w:t xml:space="preserve"> and Experience</w:t>
            </w:r>
          </w:p>
        </w:tc>
        <w:tc>
          <w:tcPr>
            <w:tcW w:w="0" w:type="auto"/>
            <w:tcBorders>
              <w:top w:val="single" w:sz="4" w:space="0" w:color="8881DC" w:themeColor="accent1" w:themeTint="66"/>
              <w:left w:val="single" w:sz="4" w:space="0" w:color="8881DC" w:themeColor="accent1" w:themeTint="66"/>
              <w:right w:val="single" w:sz="4" w:space="0" w:color="8881DC" w:themeColor="accent1" w:themeTint="66"/>
            </w:tcBorders>
            <w:hideMark/>
          </w:tcPr>
          <w:p w14:paraId="2A640EF2" w14:textId="77777777" w:rsidR="008C4E21" w:rsidRPr="009B28E9" w:rsidRDefault="008C4E21" w:rsidP="009B28E9">
            <w:pPr>
              <w:spacing w:before="60" w:afterLines="60" w:after="144"/>
              <w:cnfStyle w:val="100000000000" w:firstRow="1" w:lastRow="0" w:firstColumn="0" w:lastColumn="0" w:oddVBand="0" w:evenVBand="0" w:oddHBand="0" w:evenHBand="0" w:firstRowFirstColumn="0" w:firstRowLastColumn="0" w:lastRowFirstColumn="0" w:lastRowLastColumn="0"/>
              <w:rPr>
                <w:rFonts w:ascii="Aptos Display" w:hAnsi="Aptos Display" w:cs="Microsoft Sans Serif"/>
                <w:u w:val="single"/>
              </w:rPr>
            </w:pPr>
            <w:r w:rsidRPr="009B28E9">
              <w:rPr>
                <w:rFonts w:ascii="Microsoft Sans Serif" w:hAnsi="Microsoft Sans Serif" w:cs="Microsoft Sans Serif"/>
                <w:sz w:val="21"/>
                <w:szCs w:val="21"/>
              </w:rPr>
              <w:t>Autonomy</w:t>
            </w:r>
          </w:p>
        </w:tc>
      </w:tr>
      <w:tr w:rsidR="008C4E21" w:rsidRPr="009B28E9" w14:paraId="78492F6E" w14:textId="77777777" w:rsidTr="008C4E21">
        <w:trPr>
          <w:trHeight w:val="40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881DC" w:themeColor="accent1" w:themeTint="66"/>
              <w:left w:val="single" w:sz="4" w:space="0" w:color="8881DC" w:themeColor="accent1" w:themeTint="66"/>
              <w:bottom w:val="single" w:sz="4" w:space="0" w:color="8881DC" w:themeColor="accent1" w:themeTint="66"/>
              <w:right w:val="single" w:sz="4" w:space="0" w:color="8881DC" w:themeColor="accent1" w:themeTint="66"/>
            </w:tcBorders>
            <w:hideMark/>
          </w:tcPr>
          <w:p w14:paraId="5D8DB7CB" w14:textId="778AFC48" w:rsidR="008C4E21" w:rsidRPr="009B28E9" w:rsidRDefault="008C4E21" w:rsidP="009B28E9">
            <w:pPr>
              <w:spacing w:before="60" w:afterLines="60" w:after="144"/>
              <w:rPr>
                <w:rFonts w:ascii="Aptos Display" w:hAnsi="Aptos Display" w:cs="Microsoft Sans Serif"/>
              </w:rPr>
            </w:pPr>
            <w:r w:rsidRPr="009B28E9">
              <w:rPr>
                <w:rFonts w:ascii="Aptos Display" w:hAnsi="Aptos Display" w:cs="Microsoft Sans Serif"/>
              </w:rPr>
              <w:t xml:space="preserve">Client Grade </w:t>
            </w:r>
            <w:r>
              <w:rPr>
                <w:rFonts w:ascii="Aptos Display" w:hAnsi="Aptos Display" w:cs="Microsoft Sans Serif"/>
              </w:rPr>
              <w:t>5</w:t>
            </w:r>
          </w:p>
        </w:tc>
        <w:tc>
          <w:tcPr>
            <w:tcW w:w="0" w:type="auto"/>
            <w:tcBorders>
              <w:top w:val="single" w:sz="4" w:space="0" w:color="8881DC" w:themeColor="accent1" w:themeTint="66"/>
              <w:left w:val="single" w:sz="4" w:space="0" w:color="8881DC" w:themeColor="accent1" w:themeTint="66"/>
              <w:bottom w:val="single" w:sz="4" w:space="0" w:color="8881DC" w:themeColor="accent1" w:themeTint="66"/>
              <w:right w:val="single" w:sz="4" w:space="0" w:color="8881DC" w:themeColor="accent1" w:themeTint="66"/>
            </w:tcBorders>
            <w:hideMark/>
          </w:tcPr>
          <w:p w14:paraId="20D0DE7C" w14:textId="01CB8C08" w:rsidR="008C4E21" w:rsidRPr="009B28E9" w:rsidRDefault="008C4E21" w:rsidP="009B28E9">
            <w:pPr>
              <w:spacing w:before="60" w:afterLines="60" w:after="144"/>
              <w:cnfStyle w:val="000000000000" w:firstRow="0" w:lastRow="0" w:firstColumn="0" w:lastColumn="0" w:oddVBand="0" w:evenVBand="0" w:oddHBand="0" w:evenHBand="0" w:firstRowFirstColumn="0" w:firstRowLastColumn="0" w:lastRowFirstColumn="0" w:lastRowLastColumn="0"/>
              <w:rPr>
                <w:rFonts w:ascii="Aptos Display" w:hAnsi="Aptos Display" w:cs="Microsoft Sans Serif"/>
              </w:rPr>
            </w:pPr>
            <w:r w:rsidRPr="008C4E21">
              <w:rPr>
                <w:rFonts w:ascii="Aptos Display" w:hAnsi="Aptos Display" w:cs="Microsoft Sans Serif"/>
              </w:rPr>
              <w:t>Degree + 4 yrs or extensive experience</w:t>
            </w:r>
          </w:p>
        </w:tc>
        <w:tc>
          <w:tcPr>
            <w:tcW w:w="0" w:type="auto"/>
            <w:tcBorders>
              <w:top w:val="single" w:sz="4" w:space="0" w:color="8881DC" w:themeColor="accent1" w:themeTint="66"/>
              <w:left w:val="single" w:sz="4" w:space="0" w:color="8881DC" w:themeColor="accent1" w:themeTint="66"/>
              <w:bottom w:val="single" w:sz="4" w:space="0" w:color="8881DC" w:themeColor="accent1" w:themeTint="66"/>
              <w:right w:val="single" w:sz="4" w:space="0" w:color="8881DC" w:themeColor="accent1" w:themeTint="66"/>
            </w:tcBorders>
            <w:hideMark/>
          </w:tcPr>
          <w:p w14:paraId="35938B06" w14:textId="53574AA1" w:rsidR="008C4E21" w:rsidRPr="009B28E9" w:rsidRDefault="008C4E21" w:rsidP="009B28E9">
            <w:pPr>
              <w:spacing w:before="60" w:afterLines="60" w:after="144"/>
              <w:cnfStyle w:val="000000000000" w:firstRow="0" w:lastRow="0" w:firstColumn="0" w:lastColumn="0" w:oddVBand="0" w:evenVBand="0" w:oddHBand="0" w:evenHBand="0" w:firstRowFirstColumn="0" w:firstRowLastColumn="0" w:lastRowFirstColumn="0" w:lastRowLastColumn="0"/>
              <w:rPr>
                <w:rFonts w:ascii="Aptos Display" w:hAnsi="Aptos Display" w:cs="Microsoft Sans Serif"/>
              </w:rPr>
            </w:pPr>
            <w:r w:rsidRPr="008C4E21">
              <w:rPr>
                <w:rFonts w:ascii="Aptos Display" w:hAnsi="Aptos Display" w:cs="Microsoft Sans Serif"/>
              </w:rPr>
              <w:t>General direction</w:t>
            </w:r>
          </w:p>
        </w:tc>
      </w:tr>
    </w:tbl>
    <w:p w14:paraId="5DB070D2" w14:textId="77777777" w:rsidR="009B28E9" w:rsidRDefault="009B28E9" w:rsidP="00845B9C">
      <w:pPr>
        <w:spacing w:before="60" w:afterLines="60" w:after="144" w:line="240" w:lineRule="auto"/>
        <w:rPr>
          <w:rFonts w:ascii="Microsoft Sans Serif" w:hAnsi="Microsoft Sans Serif" w:cs="Microsoft Sans Serif"/>
          <w:b/>
          <w:bCs/>
          <w:sz w:val="21"/>
          <w:szCs w:val="21"/>
          <w:u w:val="single"/>
        </w:rPr>
      </w:pPr>
    </w:p>
    <w:p w14:paraId="1F25DF9E" w14:textId="11B1665B" w:rsidR="00845B9C" w:rsidRPr="00845B9C" w:rsidRDefault="00845B9C" w:rsidP="00845B9C">
      <w:pPr>
        <w:spacing w:before="60" w:afterLines="60" w:after="144" w:line="240" w:lineRule="auto"/>
        <w:rPr>
          <w:rFonts w:ascii="Microsoft Sans Serif" w:hAnsi="Microsoft Sans Serif" w:cs="Microsoft Sans Serif"/>
          <w:b/>
          <w:bCs/>
          <w:sz w:val="21"/>
          <w:szCs w:val="21"/>
          <w:u w:val="single"/>
        </w:rPr>
      </w:pPr>
      <w:r w:rsidRPr="00845B9C">
        <w:rPr>
          <w:rFonts w:ascii="Microsoft Sans Serif" w:hAnsi="Microsoft Sans Serif" w:cs="Microsoft Sans Serif"/>
          <w:b/>
          <w:bCs/>
          <w:sz w:val="21"/>
          <w:szCs w:val="21"/>
          <w:u w:val="single"/>
        </w:rPr>
        <w:t>Essential</w:t>
      </w:r>
    </w:p>
    <w:p w14:paraId="0B0073B0" w14:textId="77777777" w:rsidR="00845B9C" w:rsidRPr="00845B9C" w:rsidRDefault="00845B9C" w:rsidP="00845B9C">
      <w:pPr>
        <w:spacing w:before="60" w:afterLines="60" w:after="144" w:line="240" w:lineRule="auto"/>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Qualifications / Checks</w:t>
      </w:r>
    </w:p>
    <w:p w14:paraId="4D933E77" w14:textId="33BFC506" w:rsidR="00845B9C" w:rsidRPr="00845B9C" w:rsidRDefault="009B28E9" w:rsidP="1161626B">
      <w:pPr>
        <w:pStyle w:val="ListParagraph"/>
        <w:numPr>
          <w:ilvl w:val="0"/>
          <w:numId w:val="25"/>
        </w:numPr>
        <w:spacing w:before="60" w:afterLines="60" w:after="144" w:line="240" w:lineRule="auto"/>
        <w:rPr>
          <w:rFonts w:ascii="Microsoft Sans Serif" w:hAnsi="Microsoft Sans Serif" w:cs="Microsoft Sans Serif"/>
        </w:rPr>
      </w:pPr>
      <w:r>
        <w:rPr>
          <w:rFonts w:ascii="Microsoft Sans Serif" w:hAnsi="Microsoft Sans Serif" w:cs="Microsoft Sans Serif"/>
          <w:sz w:val="21"/>
          <w:szCs w:val="21"/>
        </w:rPr>
        <w:t>A degree</w:t>
      </w:r>
      <w:r w:rsidR="4BF26DE8" w:rsidRPr="1161626B">
        <w:rPr>
          <w:rFonts w:ascii="Microsoft Sans Serif" w:hAnsi="Microsoft Sans Serif" w:cs="Microsoft Sans Serif"/>
          <w:sz w:val="21"/>
          <w:szCs w:val="21"/>
        </w:rPr>
        <w:t xml:space="preserve"> in Community Services or related discipline.</w:t>
      </w:r>
    </w:p>
    <w:p w14:paraId="2B62DEC3" w14:textId="2F865168"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t>Solid understanding of Employment Services programs, contractual obligations, and quality management systems.</w:t>
      </w:r>
    </w:p>
    <w:p w14:paraId="0B089EAF" w14:textId="33A7B1A8"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Knowledge of </w:t>
      </w:r>
      <w:r w:rsidR="00D21092">
        <w:rPr>
          <w:rFonts w:ascii="Microsoft Sans Serif" w:hAnsi="Microsoft Sans Serif" w:cs="Microsoft Sans Serif"/>
          <w:sz w:val="21"/>
          <w:szCs w:val="21"/>
        </w:rPr>
        <w:t>O</w:t>
      </w:r>
      <w:r w:rsidR="00C27277">
        <w:rPr>
          <w:rFonts w:ascii="Microsoft Sans Serif" w:hAnsi="Microsoft Sans Serif" w:cs="Microsoft Sans Serif"/>
          <w:sz w:val="21"/>
          <w:szCs w:val="21"/>
        </w:rPr>
        <w:t>pendoor</w:t>
      </w:r>
      <w:r w:rsidRPr="00845B9C">
        <w:rPr>
          <w:rFonts w:ascii="Microsoft Sans Serif" w:hAnsi="Microsoft Sans Serif" w:cs="Microsoft Sans Serif"/>
          <w:sz w:val="21"/>
          <w:szCs w:val="21"/>
        </w:rPr>
        <w:t xml:space="preserve"> values and demonstrated capacity to model them.</w:t>
      </w:r>
    </w:p>
    <w:p w14:paraId="64BC49C2"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Knowledge of labour market trends and developments.</w:t>
      </w:r>
    </w:p>
    <w:p w14:paraId="26667B6F"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Current Working with Children Check (or ability to obtain prior to commencement).</w:t>
      </w:r>
    </w:p>
    <w:p w14:paraId="449A10A4"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Satisfactory National Police Check (or ability to obtain prior to commencement).</w:t>
      </w:r>
    </w:p>
    <w:p w14:paraId="657D29B6"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Current Victorian Driver’s Licence.</w:t>
      </w:r>
    </w:p>
    <w:p w14:paraId="0DB6058F" w14:textId="77777777" w:rsidR="00845B9C" w:rsidRPr="00845B9C" w:rsidRDefault="00845B9C" w:rsidP="00845B9C">
      <w:pPr>
        <w:spacing w:before="60" w:afterLines="60" w:after="144" w:line="240" w:lineRule="auto"/>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Experience</w:t>
      </w:r>
    </w:p>
    <w:p w14:paraId="1AFFFBA5" w14:textId="755C0D76"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t>Proven ability to achieve and exceed monthly targets, outcomes, and goals</w:t>
      </w:r>
    </w:p>
    <w:p w14:paraId="02DEB03D" w14:textId="3F9176C4" w:rsidR="66EB7AD8" w:rsidRDefault="66EB7AD8" w:rsidP="1161626B">
      <w:pPr>
        <w:pStyle w:val="ListParagraph"/>
        <w:numPr>
          <w:ilvl w:val="0"/>
          <w:numId w:val="25"/>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lastRenderedPageBreak/>
        <w:t xml:space="preserve">Ability support, develop and mentor staff that report into this role, to ensure individual and program success </w:t>
      </w:r>
    </w:p>
    <w:p w14:paraId="6965A15C"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Experience managing contract compliance in government-funded programs.</w:t>
      </w:r>
    </w:p>
    <w:p w14:paraId="7AEC3E01"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Experience working with people from diverse backgrounds and with multiple barriers to employment/education.</w:t>
      </w:r>
    </w:p>
    <w:p w14:paraId="5413A8AB"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Demonstrated ability to build productive partnerships with employers, job seekers, and community stakeholders.</w:t>
      </w:r>
    </w:p>
    <w:p w14:paraId="113A8F27"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Experience in adapting to organisational change and managing risks effectively.</w:t>
      </w:r>
    </w:p>
    <w:p w14:paraId="0E927548" w14:textId="77777777" w:rsidR="00845B9C" w:rsidRPr="00845B9C" w:rsidRDefault="00845B9C" w:rsidP="00845B9C">
      <w:pPr>
        <w:spacing w:before="60" w:afterLines="60" w:after="144" w:line="240" w:lineRule="auto"/>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Skills</w:t>
      </w:r>
    </w:p>
    <w:p w14:paraId="23AA01C8"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Strong business development and marketing skills.</w:t>
      </w:r>
    </w:p>
    <w:p w14:paraId="4C131917"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Ability to recognise strengths, aspirations, and abilities to support job seekers.</w:t>
      </w:r>
    </w:p>
    <w:p w14:paraId="2D3B8DD5" w14:textId="35468C5E" w:rsidR="00845B9C" w:rsidRDefault="00845B9C" w:rsidP="1161626B">
      <w:pPr>
        <w:pStyle w:val="ListParagraph"/>
        <w:numPr>
          <w:ilvl w:val="0"/>
          <w:numId w:val="25"/>
        </w:numPr>
        <w:spacing w:before="60" w:afterLines="60" w:after="144" w:line="240" w:lineRule="auto"/>
        <w:rPr>
          <w:rFonts w:ascii="Microsoft Sans Serif" w:hAnsi="Microsoft Sans Serif" w:cs="Microsoft Sans Serif"/>
        </w:rPr>
      </w:pPr>
      <w:r w:rsidRPr="1161626B">
        <w:rPr>
          <w:rFonts w:ascii="Microsoft Sans Serif" w:hAnsi="Microsoft Sans Serif" w:cs="Microsoft Sans Serif"/>
          <w:sz w:val="21"/>
          <w:szCs w:val="21"/>
        </w:rPr>
        <w:t>Effective communication and negotiation skills across community, business, and corporate settings</w:t>
      </w:r>
    </w:p>
    <w:p w14:paraId="5978ED47"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High-level relationship management and stakeholder engagement capability.</w:t>
      </w:r>
    </w:p>
    <w:p w14:paraId="0F33B475"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Proficiency in Microsoft Office and ability to learn new systems.</w:t>
      </w:r>
    </w:p>
    <w:p w14:paraId="4D9EA30D" w14:textId="2421CF81"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Initiative, </w:t>
      </w:r>
      <w:r w:rsidR="00586A3B">
        <w:rPr>
          <w:rFonts w:ascii="Microsoft Sans Serif" w:hAnsi="Microsoft Sans Serif" w:cs="Microsoft Sans Serif"/>
          <w:sz w:val="21"/>
          <w:szCs w:val="21"/>
        </w:rPr>
        <w:t>problem-solving</w:t>
      </w:r>
      <w:r w:rsidRPr="00845B9C">
        <w:rPr>
          <w:rFonts w:ascii="Microsoft Sans Serif" w:hAnsi="Microsoft Sans Serif" w:cs="Microsoft Sans Serif"/>
          <w:sz w:val="21"/>
          <w:szCs w:val="21"/>
        </w:rPr>
        <w:t>, and resilience in fast-changing environments.</w:t>
      </w:r>
    </w:p>
    <w:p w14:paraId="59E20C8D"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t>Ability to work to deadlines, with integrity in reporting and decision-making.</w:t>
      </w:r>
    </w:p>
    <w:p w14:paraId="1DF04882" w14:textId="06D15417" w:rsidR="1161626B" w:rsidRDefault="1161626B" w:rsidP="1161626B">
      <w:pPr>
        <w:spacing w:before="60" w:afterLines="60" w:after="144" w:line="240" w:lineRule="auto"/>
        <w:rPr>
          <w:rFonts w:ascii="Microsoft Sans Serif" w:hAnsi="Microsoft Sans Serif" w:cs="Microsoft Sans Serif"/>
          <w:b/>
          <w:bCs/>
          <w:sz w:val="21"/>
          <w:szCs w:val="21"/>
          <w:u w:val="single"/>
        </w:rPr>
      </w:pPr>
    </w:p>
    <w:p w14:paraId="6E5C4BD0" w14:textId="77777777" w:rsidR="00845B9C" w:rsidRPr="00845B9C" w:rsidRDefault="00845B9C" w:rsidP="00845B9C">
      <w:pPr>
        <w:spacing w:before="60" w:afterLines="60" w:after="144" w:line="240" w:lineRule="auto"/>
        <w:rPr>
          <w:rFonts w:ascii="Microsoft Sans Serif" w:hAnsi="Microsoft Sans Serif" w:cs="Microsoft Sans Serif"/>
          <w:b/>
          <w:bCs/>
          <w:sz w:val="21"/>
          <w:szCs w:val="21"/>
          <w:u w:val="single"/>
        </w:rPr>
      </w:pPr>
      <w:r w:rsidRPr="00845B9C">
        <w:rPr>
          <w:rFonts w:ascii="Microsoft Sans Serif" w:hAnsi="Microsoft Sans Serif" w:cs="Microsoft Sans Serif"/>
          <w:b/>
          <w:bCs/>
          <w:sz w:val="21"/>
          <w:szCs w:val="21"/>
          <w:u w:val="single"/>
        </w:rPr>
        <w:t>Desirable</w:t>
      </w:r>
    </w:p>
    <w:p w14:paraId="65D565BE" w14:textId="55DEDC3B" w:rsidR="00845B9C" w:rsidRPr="00845B9C" w:rsidRDefault="19AB48FF" w:rsidP="00845B9C">
      <w:pPr>
        <w:spacing w:before="60" w:afterLines="60" w:after="144" w:line="240" w:lineRule="auto"/>
        <w:rPr>
          <w:rFonts w:ascii="Microsoft Sans Serif" w:hAnsi="Microsoft Sans Serif" w:cs="Microsoft Sans Serif"/>
          <w:b/>
          <w:bCs/>
          <w:sz w:val="21"/>
          <w:szCs w:val="21"/>
        </w:rPr>
      </w:pPr>
      <w:r w:rsidRPr="1161626B">
        <w:rPr>
          <w:rFonts w:ascii="Microsoft Sans Serif" w:hAnsi="Microsoft Sans Serif" w:cs="Microsoft Sans Serif"/>
          <w:b/>
          <w:bCs/>
          <w:sz w:val="21"/>
          <w:szCs w:val="21"/>
        </w:rPr>
        <w:t>Experience</w:t>
      </w:r>
    </w:p>
    <w:p w14:paraId="615473D7"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Prior experience in employment services specifically (advantageous but not essential if transferable skills are demonstrated).</w:t>
      </w:r>
    </w:p>
    <w:p w14:paraId="7FECF710" w14:textId="77777777" w:rsidR="00845B9C" w:rsidRPr="00845B9C" w:rsidRDefault="00845B9C" w:rsidP="00845B9C">
      <w:pPr>
        <w:pStyle w:val="ListParagraph"/>
        <w:numPr>
          <w:ilvl w:val="0"/>
          <w:numId w:val="25"/>
        </w:numPr>
        <w:spacing w:before="60" w:afterLines="60" w:after="144" w:line="240" w:lineRule="auto"/>
        <w:rPr>
          <w:rFonts w:ascii="Microsoft Sans Serif" w:hAnsi="Microsoft Sans Serif" w:cs="Microsoft Sans Serif"/>
          <w:sz w:val="21"/>
          <w:szCs w:val="21"/>
        </w:rPr>
      </w:pPr>
      <w:r w:rsidRPr="00845B9C">
        <w:rPr>
          <w:rFonts w:ascii="Microsoft Sans Serif" w:hAnsi="Microsoft Sans Serif" w:cs="Microsoft Sans Serif"/>
          <w:sz w:val="21"/>
          <w:szCs w:val="21"/>
        </w:rPr>
        <w:t>Demonstrated creativity in applying different approaches to support job seekers.</w:t>
      </w:r>
    </w:p>
    <w:p w14:paraId="179E4872" w14:textId="6D5E3DC4" w:rsidR="00845B9C" w:rsidRDefault="00845B9C" w:rsidP="1161626B">
      <w:pPr>
        <w:pStyle w:val="ListParagraph"/>
        <w:numPr>
          <w:ilvl w:val="0"/>
          <w:numId w:val="25"/>
        </w:numPr>
        <w:spacing w:before="60" w:afterLines="60" w:after="144" w:line="240" w:lineRule="auto"/>
        <w:rPr>
          <w:rFonts w:ascii="Microsoft Sans Serif" w:hAnsi="Microsoft Sans Serif" w:cs="Microsoft Sans Serif"/>
          <w:sz w:val="21"/>
          <w:szCs w:val="21"/>
        </w:rPr>
      </w:pPr>
      <w:r w:rsidRPr="1161626B">
        <w:rPr>
          <w:rFonts w:ascii="Microsoft Sans Serif" w:hAnsi="Microsoft Sans Serif" w:cs="Microsoft Sans Serif"/>
          <w:sz w:val="21"/>
          <w:szCs w:val="21"/>
        </w:rPr>
        <w:t>Experience with personal and professional development to continually build expertise.</w:t>
      </w:r>
    </w:p>
    <w:p w14:paraId="00559E89" w14:textId="77777777" w:rsidR="00845B9C" w:rsidRDefault="00845B9C" w:rsidP="00845B9C">
      <w:pPr>
        <w:spacing w:before="60" w:afterLines="60" w:after="144" w:line="240" w:lineRule="auto"/>
        <w:ind w:left="284"/>
        <w:rPr>
          <w:rFonts w:ascii="Microsoft Sans Serif" w:hAnsi="Microsoft Sans Serif" w:cs="Microsoft Sans Serif"/>
          <w:bCs/>
          <w:sz w:val="21"/>
          <w:szCs w:val="21"/>
        </w:rPr>
      </w:pPr>
    </w:p>
    <w:p w14:paraId="4202E5F4" w14:textId="77777777" w:rsidR="00845B9C" w:rsidRDefault="00845B9C" w:rsidP="00845B9C">
      <w:pPr>
        <w:spacing w:before="60" w:afterLines="60" w:after="144" w:line="240" w:lineRule="auto"/>
        <w:ind w:left="284"/>
        <w:rPr>
          <w:rFonts w:ascii="Microsoft Sans Serif" w:hAnsi="Microsoft Sans Serif" w:cs="Microsoft Sans Serif"/>
          <w:bCs/>
          <w:sz w:val="21"/>
          <w:szCs w:val="21"/>
        </w:rPr>
      </w:pPr>
    </w:p>
    <w:p w14:paraId="6CD3198E" w14:textId="77777777" w:rsidR="00276B23" w:rsidRDefault="00276B23" w:rsidP="00845B9C">
      <w:pPr>
        <w:spacing w:before="60" w:afterLines="60" w:after="144" w:line="240" w:lineRule="auto"/>
        <w:ind w:left="284"/>
        <w:rPr>
          <w:rFonts w:ascii="Microsoft Sans Serif" w:hAnsi="Microsoft Sans Serif" w:cs="Microsoft Sans Serif"/>
          <w:bCs/>
          <w:sz w:val="21"/>
          <w:szCs w:val="21"/>
        </w:rPr>
      </w:pPr>
    </w:p>
    <w:p w14:paraId="7D1D9CFE" w14:textId="77777777" w:rsidR="00276B23" w:rsidRDefault="00276B23" w:rsidP="00845B9C">
      <w:pPr>
        <w:spacing w:before="60" w:afterLines="60" w:after="144" w:line="240" w:lineRule="auto"/>
        <w:ind w:left="284"/>
        <w:rPr>
          <w:rFonts w:ascii="Microsoft Sans Serif" w:hAnsi="Microsoft Sans Serif" w:cs="Microsoft Sans Serif"/>
          <w:bCs/>
          <w:sz w:val="21"/>
          <w:szCs w:val="21"/>
        </w:rPr>
      </w:pPr>
    </w:p>
    <w:p w14:paraId="4EEB31FD" w14:textId="77777777" w:rsidR="00276B23" w:rsidRPr="00845B9C" w:rsidRDefault="00276B23" w:rsidP="00845B9C">
      <w:pPr>
        <w:spacing w:before="60" w:afterLines="60" w:after="144" w:line="240" w:lineRule="auto"/>
        <w:ind w:left="284"/>
        <w:rPr>
          <w:rFonts w:ascii="Microsoft Sans Serif" w:hAnsi="Microsoft Sans Serif" w:cs="Microsoft Sans Serif"/>
          <w:bCs/>
          <w:sz w:val="21"/>
          <w:szCs w:val="21"/>
        </w:rPr>
      </w:pPr>
    </w:p>
    <w:tbl>
      <w:tblPr>
        <w:tblStyle w:val="TableGrid"/>
        <w:tblW w:w="0" w:type="auto"/>
        <w:tblBorders>
          <w:top w:val="single" w:sz="4" w:space="0" w:color="758CC7" w:themeColor="text2"/>
          <w:left w:val="single" w:sz="4" w:space="0" w:color="758CC7" w:themeColor="text2"/>
          <w:bottom w:val="single" w:sz="4" w:space="0" w:color="758CC7" w:themeColor="text2"/>
          <w:right w:val="single" w:sz="4" w:space="0" w:color="758CC7" w:themeColor="text2"/>
          <w:insideH w:val="single" w:sz="4" w:space="0" w:color="758CC7" w:themeColor="text2"/>
          <w:insideV w:val="single" w:sz="4" w:space="0" w:color="758CC7" w:themeColor="text2"/>
        </w:tblBorders>
        <w:tblLook w:val="04A0" w:firstRow="1" w:lastRow="0" w:firstColumn="1" w:lastColumn="0" w:noHBand="0" w:noVBand="1"/>
      </w:tblPr>
      <w:tblGrid>
        <w:gridCol w:w="2061"/>
        <w:gridCol w:w="6955"/>
      </w:tblGrid>
      <w:tr w:rsidR="00CE6394" w:rsidRPr="00845B9C" w14:paraId="0E56E22E" w14:textId="77777777" w:rsidTr="000375C2">
        <w:tc>
          <w:tcPr>
            <w:tcW w:w="9016" w:type="dxa"/>
            <w:gridSpan w:val="2"/>
            <w:shd w:val="clear" w:color="auto" w:fill="758CC7" w:themeFill="text2"/>
          </w:tcPr>
          <w:p w14:paraId="78CA922E" w14:textId="4A29C606" w:rsidR="00CE6394" w:rsidRPr="00845B9C" w:rsidRDefault="00CE6394" w:rsidP="00CE6394">
            <w:pPr>
              <w:spacing w:line="259" w:lineRule="auto"/>
              <w:rPr>
                <w:rFonts w:ascii="Microsoft Sans Serif" w:hAnsi="Microsoft Sans Serif" w:cs="Microsoft Sans Serif"/>
                <w:bCs/>
              </w:rPr>
            </w:pPr>
            <w:r w:rsidRPr="00845B9C">
              <w:rPr>
                <w:rFonts w:ascii="Microsoft Sans Serif" w:hAnsi="Microsoft Sans Serif" w:cs="Microsoft Sans Serif"/>
                <w:b/>
                <w:bCs/>
                <w:color w:val="FFD100" w:themeColor="accent2"/>
                <w:sz w:val="24"/>
                <w:szCs w:val="24"/>
              </w:rPr>
              <w:t>COMPETENCIES AND CAPABILITIES</w:t>
            </w:r>
          </w:p>
        </w:tc>
      </w:tr>
      <w:tr w:rsidR="000375C2" w:rsidRPr="00845B9C" w14:paraId="1C5AEC9C" w14:textId="77777777" w:rsidTr="00E4244D">
        <w:tc>
          <w:tcPr>
            <w:tcW w:w="2061" w:type="dxa"/>
            <w:shd w:val="clear" w:color="auto" w:fill="BAC6E3" w:themeFill="accent5"/>
          </w:tcPr>
          <w:p w14:paraId="7F4BBEFF" w14:textId="620B455A" w:rsidR="000375C2" w:rsidRPr="00845B9C" w:rsidRDefault="00845B9C" w:rsidP="00E4244D">
            <w:pPr>
              <w:pStyle w:val="Heading2"/>
              <w:spacing w:before="60" w:after="60"/>
              <w:rPr>
                <w:rFonts w:ascii="Microsoft Sans Serif" w:hAnsi="Microsoft Sans Serif" w:cs="Microsoft Sans Serif"/>
                <w:b/>
                <w:bCs/>
                <w:color w:val="auto"/>
                <w:sz w:val="21"/>
                <w:szCs w:val="21"/>
              </w:rPr>
            </w:pPr>
            <w:r w:rsidRPr="00845B9C">
              <w:rPr>
                <w:rFonts w:ascii="Microsoft Sans Serif" w:hAnsi="Microsoft Sans Serif" w:cs="Microsoft Sans Serif"/>
                <w:b/>
                <w:bCs/>
                <w:color w:val="auto"/>
                <w:sz w:val="21"/>
                <w:szCs w:val="21"/>
              </w:rPr>
              <w:lastRenderedPageBreak/>
              <w:t>Business Development and Results Focus</w:t>
            </w:r>
          </w:p>
        </w:tc>
        <w:tc>
          <w:tcPr>
            <w:tcW w:w="6955" w:type="dxa"/>
          </w:tcPr>
          <w:p w14:paraId="27F9BBC8" w14:textId="77777777" w:rsidR="00845B9C" w:rsidRPr="00845B9C" w:rsidRDefault="00845B9C"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Demonstrated ability to achieve and exceed employment placement and retention targets.</w:t>
            </w:r>
          </w:p>
          <w:p w14:paraId="172BCE4B" w14:textId="77777777" w:rsidR="00845B9C" w:rsidRPr="00845B9C" w:rsidRDefault="00845B9C"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Strong business development, marketing and employer engagement skills.</w:t>
            </w:r>
          </w:p>
          <w:p w14:paraId="3411724E" w14:textId="3B5FD418" w:rsidR="000375C2" w:rsidRPr="00845B9C" w:rsidRDefault="00845B9C" w:rsidP="00845B9C">
            <w:pPr>
              <w:numPr>
                <w:ilvl w:val="0"/>
                <w:numId w:val="7"/>
              </w:numPr>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Ability to identify growth opportunities and respond to labour market trends.</w:t>
            </w:r>
          </w:p>
        </w:tc>
      </w:tr>
      <w:tr w:rsidR="000375C2" w:rsidRPr="00845B9C" w14:paraId="157ECA2C" w14:textId="77777777" w:rsidTr="00E4244D">
        <w:tc>
          <w:tcPr>
            <w:tcW w:w="2061" w:type="dxa"/>
            <w:shd w:val="clear" w:color="auto" w:fill="BAC6E3" w:themeFill="accent5"/>
          </w:tcPr>
          <w:p w14:paraId="0843D5F7" w14:textId="044D96EE" w:rsidR="00845B9C" w:rsidRPr="00845B9C" w:rsidRDefault="00845B9C" w:rsidP="00845B9C">
            <w:pPr>
              <w:pStyle w:val="Heading2"/>
              <w:spacing w:before="60" w:after="60"/>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Relationship Management and Communication</w:t>
            </w:r>
          </w:p>
          <w:p w14:paraId="2D74161C" w14:textId="77777777" w:rsidR="00845B9C" w:rsidRPr="00845B9C" w:rsidRDefault="00845B9C" w:rsidP="00845B9C">
            <w:pPr>
              <w:pStyle w:val="Heading2"/>
              <w:spacing w:before="60" w:after="60"/>
              <w:rPr>
                <w:rFonts w:ascii="Microsoft Sans Serif" w:hAnsi="Microsoft Sans Serif" w:cs="Microsoft Sans Serif"/>
                <w:b/>
                <w:bCs/>
                <w:sz w:val="21"/>
                <w:szCs w:val="21"/>
              </w:rPr>
            </w:pPr>
          </w:p>
          <w:p w14:paraId="6733E114" w14:textId="41CA4848" w:rsidR="000375C2" w:rsidRPr="00845B9C" w:rsidRDefault="000375C2" w:rsidP="00E4244D">
            <w:pPr>
              <w:pStyle w:val="Heading2"/>
              <w:spacing w:before="60" w:after="60"/>
              <w:rPr>
                <w:rFonts w:ascii="Microsoft Sans Serif" w:hAnsi="Microsoft Sans Serif" w:cs="Microsoft Sans Serif"/>
                <w:b/>
                <w:bCs/>
                <w:color w:val="auto"/>
                <w:sz w:val="21"/>
                <w:szCs w:val="21"/>
              </w:rPr>
            </w:pPr>
          </w:p>
        </w:tc>
        <w:tc>
          <w:tcPr>
            <w:tcW w:w="6955" w:type="dxa"/>
          </w:tcPr>
          <w:p w14:paraId="4133B67E" w14:textId="77777777" w:rsidR="00845B9C" w:rsidRPr="00845B9C" w:rsidRDefault="00845B9C"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High-level interpersonal skills to establish and maintain effective relationships with employers, job seekers, colleagues, and stakeholders.</w:t>
            </w:r>
          </w:p>
          <w:p w14:paraId="56DAB162" w14:textId="77777777" w:rsidR="00845B9C" w:rsidRPr="00845B9C" w:rsidRDefault="00845B9C"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Strong communication, negotiation and influencing skills across community, business, and corporate sectors.</w:t>
            </w:r>
          </w:p>
          <w:p w14:paraId="02B28401" w14:textId="42829FF1" w:rsidR="000375C2" w:rsidRPr="00845B9C" w:rsidRDefault="00845B9C" w:rsidP="00845B9C">
            <w:pPr>
              <w:numPr>
                <w:ilvl w:val="0"/>
                <w:numId w:val="7"/>
              </w:numPr>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Sensitivity to cultural diversity and ability to deliver inclusive and appropriate services.</w:t>
            </w:r>
          </w:p>
        </w:tc>
      </w:tr>
      <w:tr w:rsidR="000375C2" w:rsidRPr="00845B9C" w14:paraId="79B39FBA" w14:textId="77777777" w:rsidTr="00E4244D">
        <w:tc>
          <w:tcPr>
            <w:tcW w:w="2061" w:type="dxa"/>
            <w:shd w:val="clear" w:color="auto" w:fill="BAC6E3" w:themeFill="accent5"/>
          </w:tcPr>
          <w:p w14:paraId="3C1EA91E" w14:textId="6E06A6E4" w:rsidR="000375C2" w:rsidRPr="00845B9C" w:rsidRDefault="00845B9C" w:rsidP="00E4244D">
            <w:pPr>
              <w:pStyle w:val="Heading2"/>
              <w:spacing w:before="60" w:after="60"/>
              <w:rPr>
                <w:rFonts w:ascii="Microsoft Sans Serif" w:hAnsi="Microsoft Sans Serif" w:cs="Microsoft Sans Serif"/>
                <w:b/>
                <w:bCs/>
                <w:color w:val="auto"/>
                <w:sz w:val="21"/>
                <w:szCs w:val="21"/>
              </w:rPr>
            </w:pPr>
            <w:r w:rsidRPr="00845B9C">
              <w:rPr>
                <w:rFonts w:ascii="Microsoft Sans Serif" w:hAnsi="Microsoft Sans Serif" w:cs="Microsoft Sans Serif"/>
                <w:b/>
                <w:bCs/>
                <w:color w:val="auto"/>
                <w:sz w:val="21"/>
                <w:szCs w:val="21"/>
              </w:rPr>
              <w:t>Client-Centred Approach</w:t>
            </w:r>
          </w:p>
        </w:tc>
        <w:tc>
          <w:tcPr>
            <w:tcW w:w="6955" w:type="dxa"/>
          </w:tcPr>
          <w:p w14:paraId="68DDF693" w14:textId="77777777" w:rsidR="00845B9C" w:rsidRPr="00845B9C" w:rsidRDefault="00845B9C"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Capacity to recognise and build on people’s strengths, aspirations, and abilities.</w:t>
            </w:r>
          </w:p>
          <w:p w14:paraId="666498A7" w14:textId="77777777" w:rsidR="00845B9C" w:rsidRPr="00845B9C" w:rsidRDefault="00845B9C" w:rsidP="00845B9C">
            <w:pPr>
              <w:numPr>
                <w:ilvl w:val="0"/>
                <w:numId w:val="7"/>
              </w:numPr>
              <w:tabs>
                <w:tab w:val="clear" w:pos="720"/>
              </w:tabs>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Experience supporting individuals with multiple barriers to employment or education.</w:t>
            </w:r>
          </w:p>
          <w:p w14:paraId="70835728" w14:textId="2DF3443D" w:rsidR="000375C2" w:rsidRPr="00845B9C" w:rsidRDefault="00845B9C" w:rsidP="00845B9C">
            <w:pPr>
              <w:numPr>
                <w:ilvl w:val="0"/>
                <w:numId w:val="7"/>
              </w:numPr>
              <w:spacing w:before="60" w:afterLines="60" w:after="144"/>
              <w:rPr>
                <w:rFonts w:ascii="Microsoft Sans Serif" w:hAnsi="Microsoft Sans Serif" w:cs="Microsoft Sans Serif"/>
                <w:bCs/>
                <w:sz w:val="21"/>
                <w:szCs w:val="21"/>
              </w:rPr>
            </w:pPr>
            <w:r w:rsidRPr="00845B9C">
              <w:rPr>
                <w:rFonts w:ascii="Microsoft Sans Serif" w:hAnsi="Microsoft Sans Serif" w:cs="Microsoft Sans Serif"/>
                <w:bCs/>
                <w:sz w:val="21"/>
                <w:szCs w:val="21"/>
              </w:rPr>
              <w:t>Commitment to delivering customer-driven, person-centred services.</w:t>
            </w:r>
          </w:p>
        </w:tc>
      </w:tr>
      <w:tr w:rsidR="000375C2" w:rsidRPr="00845B9C" w14:paraId="78285CAA" w14:textId="77777777" w:rsidTr="00E4244D">
        <w:tc>
          <w:tcPr>
            <w:tcW w:w="2061" w:type="dxa"/>
            <w:shd w:val="clear" w:color="auto" w:fill="BAC6E3" w:themeFill="accent5"/>
          </w:tcPr>
          <w:p w14:paraId="7B0388B2" w14:textId="10F7D69B" w:rsidR="000375C2" w:rsidRPr="00845B9C" w:rsidRDefault="00845B9C" w:rsidP="00E4244D">
            <w:pPr>
              <w:pStyle w:val="Heading2"/>
              <w:spacing w:before="60" w:after="60"/>
              <w:rPr>
                <w:rFonts w:ascii="Microsoft Sans Serif" w:hAnsi="Microsoft Sans Serif" w:cs="Microsoft Sans Serif"/>
                <w:b/>
                <w:bCs/>
                <w:color w:val="auto"/>
                <w:sz w:val="21"/>
                <w:szCs w:val="21"/>
              </w:rPr>
            </w:pPr>
            <w:r w:rsidRPr="00845B9C">
              <w:rPr>
                <w:rFonts w:ascii="Microsoft Sans Serif" w:hAnsi="Microsoft Sans Serif" w:cs="Microsoft Sans Serif"/>
                <w:b/>
                <w:bCs/>
                <w:color w:val="auto"/>
                <w:sz w:val="21"/>
                <w:szCs w:val="21"/>
              </w:rPr>
              <w:t>Compliance, Quality and Risk Management</w:t>
            </w:r>
          </w:p>
        </w:tc>
        <w:tc>
          <w:tcPr>
            <w:tcW w:w="6955" w:type="dxa"/>
          </w:tcPr>
          <w:p w14:paraId="1335F6A9" w14:textId="77777777" w:rsidR="00D21092" w:rsidRPr="00D21092" w:rsidRDefault="00D21092" w:rsidP="00D21092">
            <w:pPr>
              <w:numPr>
                <w:ilvl w:val="0"/>
                <w:numId w:val="7"/>
              </w:numPr>
              <w:tabs>
                <w:tab w:val="clear" w:pos="720"/>
              </w:tabs>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Strong understanding of government contract compliance and quality management systems.</w:t>
            </w:r>
          </w:p>
          <w:p w14:paraId="12B9325E" w14:textId="77777777" w:rsidR="00D21092" w:rsidRPr="00D21092" w:rsidRDefault="00D21092" w:rsidP="00D21092">
            <w:pPr>
              <w:numPr>
                <w:ilvl w:val="0"/>
                <w:numId w:val="7"/>
              </w:numPr>
              <w:tabs>
                <w:tab w:val="clear" w:pos="720"/>
              </w:tabs>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Ability to ensure accurate reporting, record keeping and adherence to policies and legislative requirements.</w:t>
            </w:r>
          </w:p>
          <w:p w14:paraId="02E07655" w14:textId="2B3E5952" w:rsidR="000375C2" w:rsidRPr="00845B9C" w:rsidRDefault="00D21092" w:rsidP="00D21092">
            <w:pPr>
              <w:numPr>
                <w:ilvl w:val="0"/>
                <w:numId w:val="7"/>
              </w:numPr>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Sound judgement and decision-making skills to manage risks and ensure organisational integrity.</w:t>
            </w:r>
          </w:p>
        </w:tc>
      </w:tr>
      <w:tr w:rsidR="000375C2" w:rsidRPr="00845B9C" w14:paraId="2214900E" w14:textId="77777777" w:rsidTr="00E4244D">
        <w:tc>
          <w:tcPr>
            <w:tcW w:w="2061" w:type="dxa"/>
            <w:shd w:val="clear" w:color="auto" w:fill="BAC6E3" w:themeFill="accent5"/>
          </w:tcPr>
          <w:p w14:paraId="3F77D208" w14:textId="0F5BF976" w:rsidR="000375C2" w:rsidRPr="00845B9C" w:rsidRDefault="00845B9C" w:rsidP="00E4244D">
            <w:pPr>
              <w:pStyle w:val="Heading2"/>
              <w:spacing w:before="60" w:after="60"/>
              <w:rPr>
                <w:rFonts w:ascii="Microsoft Sans Serif" w:hAnsi="Microsoft Sans Serif" w:cs="Microsoft Sans Serif"/>
                <w:b/>
                <w:bCs/>
                <w:color w:val="auto"/>
                <w:sz w:val="21"/>
                <w:szCs w:val="21"/>
              </w:rPr>
            </w:pPr>
            <w:r w:rsidRPr="00845B9C">
              <w:rPr>
                <w:rFonts w:ascii="Microsoft Sans Serif" w:hAnsi="Microsoft Sans Serif" w:cs="Microsoft Sans Serif"/>
                <w:b/>
                <w:bCs/>
                <w:color w:val="auto"/>
                <w:sz w:val="21"/>
                <w:szCs w:val="21"/>
              </w:rPr>
              <w:t>Problem Solving and Innovation</w:t>
            </w:r>
          </w:p>
        </w:tc>
        <w:tc>
          <w:tcPr>
            <w:tcW w:w="6955" w:type="dxa"/>
          </w:tcPr>
          <w:p w14:paraId="125E2BDC" w14:textId="77777777" w:rsidR="00D21092" w:rsidRPr="00D21092" w:rsidRDefault="00D21092" w:rsidP="00D21092">
            <w:pPr>
              <w:numPr>
                <w:ilvl w:val="0"/>
                <w:numId w:val="7"/>
              </w:numPr>
              <w:tabs>
                <w:tab w:val="clear" w:pos="720"/>
              </w:tabs>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Initiative and creativity in adopting flexible approaches to meet employer and job seeker needs.</w:t>
            </w:r>
          </w:p>
          <w:p w14:paraId="48A17E47" w14:textId="77777777" w:rsidR="00D21092" w:rsidRPr="00D21092" w:rsidRDefault="00D21092" w:rsidP="00D21092">
            <w:pPr>
              <w:numPr>
                <w:ilvl w:val="0"/>
                <w:numId w:val="7"/>
              </w:numPr>
              <w:tabs>
                <w:tab w:val="clear" w:pos="720"/>
              </w:tabs>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Analytical skills to assess market information, identify gaps, and implement responsive strategies.</w:t>
            </w:r>
          </w:p>
          <w:p w14:paraId="7E912A66" w14:textId="33A59D29" w:rsidR="000375C2" w:rsidRPr="00845B9C" w:rsidRDefault="00D21092" w:rsidP="00D21092">
            <w:pPr>
              <w:numPr>
                <w:ilvl w:val="0"/>
                <w:numId w:val="7"/>
              </w:numPr>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Resilience in adapting to organisational change and shifting priorities.</w:t>
            </w:r>
          </w:p>
        </w:tc>
      </w:tr>
      <w:tr w:rsidR="00845B9C" w:rsidRPr="00845B9C" w14:paraId="3D34CBC9" w14:textId="77777777" w:rsidTr="00E4244D">
        <w:tc>
          <w:tcPr>
            <w:tcW w:w="2061" w:type="dxa"/>
            <w:shd w:val="clear" w:color="auto" w:fill="BAC6E3" w:themeFill="accent5"/>
          </w:tcPr>
          <w:p w14:paraId="4AE9B2E7" w14:textId="77777777" w:rsidR="00845B9C" w:rsidRPr="00845B9C" w:rsidRDefault="00845B9C" w:rsidP="00845B9C">
            <w:pPr>
              <w:pStyle w:val="Heading2"/>
              <w:spacing w:before="60" w:after="60"/>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Self-Management and Professionalism</w:t>
            </w:r>
          </w:p>
          <w:p w14:paraId="028127D5" w14:textId="77777777" w:rsidR="00845B9C" w:rsidRPr="00845B9C" w:rsidRDefault="00845B9C" w:rsidP="00845B9C">
            <w:pPr>
              <w:pStyle w:val="Heading2"/>
              <w:spacing w:before="60" w:after="60"/>
              <w:rPr>
                <w:rFonts w:ascii="Microsoft Sans Serif" w:hAnsi="Microsoft Sans Serif" w:cs="Microsoft Sans Serif"/>
                <w:b/>
                <w:bCs/>
                <w:sz w:val="21"/>
                <w:szCs w:val="21"/>
              </w:rPr>
            </w:pPr>
          </w:p>
          <w:p w14:paraId="1F0A2A1F" w14:textId="77777777" w:rsidR="00845B9C" w:rsidRPr="00845B9C" w:rsidRDefault="00845B9C" w:rsidP="00E4244D">
            <w:pPr>
              <w:pStyle w:val="Heading2"/>
              <w:spacing w:before="60" w:after="60"/>
              <w:rPr>
                <w:rFonts w:ascii="Microsoft Sans Serif" w:hAnsi="Microsoft Sans Serif" w:cs="Microsoft Sans Serif"/>
                <w:b/>
                <w:bCs/>
                <w:color w:val="auto"/>
                <w:sz w:val="21"/>
                <w:szCs w:val="21"/>
              </w:rPr>
            </w:pPr>
          </w:p>
        </w:tc>
        <w:tc>
          <w:tcPr>
            <w:tcW w:w="6955" w:type="dxa"/>
          </w:tcPr>
          <w:p w14:paraId="4A90B62A" w14:textId="77777777" w:rsidR="00D21092" w:rsidRPr="00D21092" w:rsidRDefault="00D21092" w:rsidP="00D21092">
            <w:pPr>
              <w:numPr>
                <w:ilvl w:val="0"/>
                <w:numId w:val="7"/>
              </w:numPr>
              <w:tabs>
                <w:tab w:val="clear" w:pos="720"/>
              </w:tabs>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Demonstrated ability to work independently and as part of a collaborative team.</w:t>
            </w:r>
          </w:p>
          <w:p w14:paraId="7748C7AE" w14:textId="77777777" w:rsidR="00D21092" w:rsidRPr="00D21092" w:rsidRDefault="00D21092" w:rsidP="00D21092">
            <w:pPr>
              <w:numPr>
                <w:ilvl w:val="0"/>
                <w:numId w:val="7"/>
              </w:numPr>
              <w:tabs>
                <w:tab w:val="clear" w:pos="720"/>
              </w:tabs>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Commitment to continuous learning and personal development.</w:t>
            </w:r>
          </w:p>
          <w:p w14:paraId="63FEB363" w14:textId="1D6FC574" w:rsidR="00845B9C" w:rsidRPr="00845B9C" w:rsidRDefault="00D21092" w:rsidP="00D21092">
            <w:pPr>
              <w:numPr>
                <w:ilvl w:val="0"/>
                <w:numId w:val="7"/>
              </w:numPr>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High standards of integrity, accountability, and professionalism.</w:t>
            </w:r>
          </w:p>
        </w:tc>
      </w:tr>
      <w:tr w:rsidR="00845B9C" w:rsidRPr="00845B9C" w14:paraId="34A7A60E" w14:textId="77777777" w:rsidTr="00E4244D">
        <w:tc>
          <w:tcPr>
            <w:tcW w:w="2061" w:type="dxa"/>
            <w:shd w:val="clear" w:color="auto" w:fill="BAC6E3" w:themeFill="accent5"/>
          </w:tcPr>
          <w:p w14:paraId="68B7625F" w14:textId="6189E220" w:rsidR="00845B9C" w:rsidRPr="00845B9C" w:rsidRDefault="00845B9C" w:rsidP="00845B9C">
            <w:pPr>
              <w:pStyle w:val="Heading2"/>
              <w:spacing w:before="60" w:after="60"/>
              <w:rPr>
                <w:rFonts w:ascii="Microsoft Sans Serif" w:hAnsi="Microsoft Sans Serif" w:cs="Microsoft Sans Serif"/>
                <w:b/>
                <w:bCs/>
                <w:sz w:val="21"/>
                <w:szCs w:val="21"/>
              </w:rPr>
            </w:pPr>
            <w:r w:rsidRPr="00845B9C">
              <w:rPr>
                <w:rFonts w:ascii="Microsoft Sans Serif" w:hAnsi="Microsoft Sans Serif" w:cs="Microsoft Sans Serif"/>
                <w:b/>
                <w:bCs/>
                <w:sz w:val="21"/>
                <w:szCs w:val="21"/>
              </w:rPr>
              <w:t>Digital and Administrative Capability</w:t>
            </w:r>
          </w:p>
        </w:tc>
        <w:tc>
          <w:tcPr>
            <w:tcW w:w="6955" w:type="dxa"/>
          </w:tcPr>
          <w:p w14:paraId="287BE7D6" w14:textId="77777777" w:rsidR="00D21092" w:rsidRPr="00D21092" w:rsidRDefault="00D21092" w:rsidP="00D21092">
            <w:pPr>
              <w:numPr>
                <w:ilvl w:val="0"/>
                <w:numId w:val="7"/>
              </w:numPr>
              <w:tabs>
                <w:tab w:val="clear" w:pos="720"/>
              </w:tabs>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Proficiency in Microsoft Office suite and ability to learn and navigate CRM systems.</w:t>
            </w:r>
          </w:p>
          <w:p w14:paraId="3F46F987" w14:textId="77777777" w:rsidR="00D21092" w:rsidRPr="00D21092" w:rsidRDefault="00D21092" w:rsidP="00D21092">
            <w:pPr>
              <w:numPr>
                <w:ilvl w:val="0"/>
                <w:numId w:val="7"/>
              </w:numPr>
              <w:tabs>
                <w:tab w:val="clear" w:pos="720"/>
              </w:tabs>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Strong organisational and time management skills to manage competing priorities.</w:t>
            </w:r>
          </w:p>
          <w:p w14:paraId="5E45BE70" w14:textId="3AED3272" w:rsidR="00845B9C" w:rsidRPr="00845B9C" w:rsidRDefault="00D21092" w:rsidP="00D21092">
            <w:pPr>
              <w:numPr>
                <w:ilvl w:val="0"/>
                <w:numId w:val="7"/>
              </w:numPr>
              <w:spacing w:before="60" w:afterLines="60" w:after="144"/>
              <w:rPr>
                <w:rFonts w:ascii="Microsoft Sans Serif" w:hAnsi="Microsoft Sans Serif" w:cs="Microsoft Sans Serif"/>
                <w:bCs/>
                <w:sz w:val="21"/>
                <w:szCs w:val="21"/>
              </w:rPr>
            </w:pPr>
            <w:r w:rsidRPr="00D21092">
              <w:rPr>
                <w:rFonts w:ascii="Microsoft Sans Serif" w:hAnsi="Microsoft Sans Serif" w:cs="Microsoft Sans Serif"/>
                <w:bCs/>
                <w:sz w:val="21"/>
                <w:szCs w:val="21"/>
              </w:rPr>
              <w:t>Accuracy in data entry, reporting, and information management.</w:t>
            </w:r>
          </w:p>
        </w:tc>
      </w:tr>
    </w:tbl>
    <w:p w14:paraId="2EF5CC4B" w14:textId="77777777" w:rsidR="00C6513F" w:rsidRDefault="00C6513F" w:rsidP="0015712A">
      <w:pPr>
        <w:spacing w:after="60"/>
        <w:rPr>
          <w:rStyle w:val="Emphasis"/>
          <w:rFonts w:ascii="Microsoft Sans Serif" w:hAnsi="Microsoft Sans Serif" w:cs="Microsoft Sans Serif"/>
          <w:b/>
          <w:i w:val="0"/>
          <w:iCs w:val="0"/>
          <w:sz w:val="21"/>
          <w:szCs w:val="21"/>
        </w:rPr>
      </w:pPr>
    </w:p>
    <w:p w14:paraId="71ED638F" w14:textId="77777777" w:rsidR="00D21092" w:rsidRPr="00845B9C" w:rsidRDefault="00D21092" w:rsidP="0015712A">
      <w:pPr>
        <w:spacing w:after="60"/>
        <w:rPr>
          <w:rStyle w:val="Emphasis"/>
          <w:rFonts w:ascii="Microsoft Sans Serif" w:hAnsi="Microsoft Sans Serif" w:cs="Microsoft Sans Serif"/>
          <w:b/>
          <w:i w:val="0"/>
          <w:iCs w:val="0"/>
          <w:sz w:val="21"/>
          <w:szCs w:val="21"/>
        </w:rPr>
      </w:pPr>
    </w:p>
    <w:p w14:paraId="0CB7BB30" w14:textId="77777777" w:rsidR="0058140E" w:rsidRPr="00845B9C" w:rsidRDefault="0058140E" w:rsidP="002A0118">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t>NATIONAL STANDARDS FOR DISABILITY SERVICES </w:t>
      </w:r>
    </w:p>
    <w:p w14:paraId="0ABAF362" w14:textId="305577D9" w:rsidR="0058140E" w:rsidRPr="00845B9C" w:rsidRDefault="0058140E" w:rsidP="009A6936">
      <w:pPr>
        <w:spacing w:before="60" w:afterLines="60" w:after="144" w:line="240" w:lineRule="auto"/>
        <w:rPr>
          <w:rStyle w:val="Emphasis"/>
          <w:rFonts w:ascii="Microsoft Sans Serif" w:hAnsi="Microsoft Sans Serif" w:cs="Microsoft Sans Serif"/>
          <w:i w:val="0"/>
          <w:iCs w:val="0"/>
          <w:sz w:val="21"/>
          <w:szCs w:val="21"/>
        </w:rPr>
      </w:pPr>
      <w:r w:rsidRPr="00845B9C">
        <w:rPr>
          <w:rStyle w:val="Emphasis"/>
          <w:rFonts w:ascii="Microsoft Sans Serif" w:hAnsi="Microsoft Sans Serif" w:cs="Microsoft Sans Serif"/>
          <w:i w:val="0"/>
          <w:iCs w:val="0"/>
          <w:sz w:val="21"/>
          <w:szCs w:val="21"/>
        </w:rPr>
        <w:lastRenderedPageBreak/>
        <w:t>Opendoor is an Australian Government funded disability service provider and is committed in everyday practice to meet the National Standards for Disability Services. These standards promote and drive a nationally consistent approach to improving the quality of services and focus on rights and outcomes for people with disability. The six (6) standards relate to rights; participation and inclusion; individual outcomes; feedback and complaints; service access; and service management. </w:t>
      </w:r>
    </w:p>
    <w:p w14:paraId="4117ABE0" w14:textId="33B09F13" w:rsidR="0058140E" w:rsidRPr="00845B9C" w:rsidRDefault="0058140E" w:rsidP="009A6936">
      <w:pPr>
        <w:spacing w:before="60" w:afterLines="60" w:after="144" w:line="240" w:lineRule="auto"/>
        <w:rPr>
          <w:rStyle w:val="Emphasis"/>
          <w:rFonts w:ascii="Microsoft Sans Serif" w:hAnsi="Microsoft Sans Serif" w:cs="Microsoft Sans Serif"/>
          <w:i w:val="0"/>
          <w:iCs w:val="0"/>
          <w:sz w:val="21"/>
          <w:szCs w:val="21"/>
        </w:rPr>
      </w:pPr>
      <w:r w:rsidRPr="00845B9C">
        <w:rPr>
          <w:rStyle w:val="Emphasis"/>
          <w:rFonts w:ascii="Microsoft Sans Serif" w:hAnsi="Microsoft Sans Serif" w:cs="Microsoft Sans Serif"/>
          <w:i w:val="0"/>
          <w:iCs w:val="0"/>
          <w:sz w:val="21"/>
          <w:szCs w:val="21"/>
        </w:rPr>
        <w:t>Opendoor is also committed to following the Employment Services Code of Practice that set out the principles and standards for delivering employment services. </w:t>
      </w:r>
    </w:p>
    <w:p w14:paraId="0EFCA0F6" w14:textId="77777777" w:rsidR="0058140E" w:rsidRPr="00845B9C" w:rsidRDefault="0058140E" w:rsidP="0015712A">
      <w:pPr>
        <w:spacing w:after="60"/>
        <w:rPr>
          <w:rStyle w:val="Emphasis"/>
          <w:rFonts w:ascii="Microsoft Sans Serif" w:hAnsi="Microsoft Sans Serif" w:cs="Microsoft Sans Serif"/>
          <w:b/>
          <w:i w:val="0"/>
          <w:iCs w:val="0"/>
          <w:sz w:val="21"/>
          <w:szCs w:val="21"/>
        </w:rPr>
      </w:pPr>
    </w:p>
    <w:p w14:paraId="26AB180A" w14:textId="77777777" w:rsidR="00C6513F" w:rsidRPr="00845B9C" w:rsidRDefault="00C6513F" w:rsidP="002A0118">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t>WE ARE A CHILD SAFE ORGANISATION</w:t>
      </w:r>
    </w:p>
    <w:p w14:paraId="2FA91783" w14:textId="7A9BD2EA" w:rsidR="0063144C" w:rsidRPr="00845B9C" w:rsidRDefault="0018347C" w:rsidP="0018347C">
      <w:pPr>
        <w:spacing w:before="60" w:afterLines="60" w:after="144" w:line="240" w:lineRule="auto"/>
        <w:rPr>
          <w:rStyle w:val="Emphasis"/>
          <w:rFonts w:ascii="Microsoft Sans Serif" w:hAnsi="Microsoft Sans Serif" w:cs="Microsoft Sans Serif"/>
          <w:i w:val="0"/>
          <w:iCs w:val="0"/>
          <w:sz w:val="21"/>
          <w:szCs w:val="21"/>
        </w:rPr>
      </w:pPr>
      <w:r w:rsidRPr="00845B9C">
        <w:rPr>
          <w:rStyle w:val="Emphasis"/>
          <w:rFonts w:ascii="Microsoft Sans Serif" w:hAnsi="Microsoft Sans Serif" w:cs="Microsoft Sans Serif"/>
          <w:i w:val="0"/>
          <w:iCs w:val="0"/>
          <w:sz w:val="21"/>
          <w:szCs w:val="21"/>
        </w:rPr>
        <w:t>Opendoor is committed to creating and maintaining a child-safe organisation where children and young people are safe, feel safe, and their voices are heard. We have zero tolerance for child abuse and neglect and are dedicated to upholding the rights, wel</w:t>
      </w:r>
      <w:r w:rsidR="00307387" w:rsidRPr="00845B9C">
        <w:rPr>
          <w:rStyle w:val="Emphasis"/>
          <w:rFonts w:ascii="Microsoft Sans Serif" w:hAnsi="Microsoft Sans Serif" w:cs="Microsoft Sans Serif"/>
          <w:i w:val="0"/>
          <w:iCs w:val="0"/>
          <w:sz w:val="21"/>
          <w:szCs w:val="21"/>
        </w:rPr>
        <w:t>lbeing, and cultural safety of all children and young people involved in our programs.</w:t>
      </w:r>
    </w:p>
    <w:p w14:paraId="1B111154" w14:textId="29FFB777" w:rsidR="00307387" w:rsidRPr="00845B9C" w:rsidRDefault="00307387" w:rsidP="0018347C">
      <w:pPr>
        <w:spacing w:before="60" w:afterLines="60" w:after="144" w:line="240" w:lineRule="auto"/>
        <w:rPr>
          <w:rStyle w:val="Emphasis"/>
          <w:rFonts w:ascii="Microsoft Sans Serif" w:hAnsi="Microsoft Sans Serif" w:cs="Microsoft Sans Serif"/>
          <w:i w:val="0"/>
          <w:iCs w:val="0"/>
          <w:sz w:val="21"/>
          <w:szCs w:val="21"/>
        </w:rPr>
      </w:pPr>
      <w:r w:rsidRPr="00845B9C">
        <w:rPr>
          <w:rStyle w:val="Emphasis"/>
          <w:rFonts w:ascii="Microsoft Sans Serif" w:hAnsi="Microsoft Sans Serif" w:cs="Microsoft Sans Serif"/>
          <w:i w:val="0"/>
          <w:iCs w:val="0"/>
          <w:sz w:val="21"/>
          <w:szCs w:val="21"/>
        </w:rPr>
        <w:t xml:space="preserve">At Opendoor, keeping children safe is a core part of who we are. All employees must act in accordance with our </w:t>
      </w:r>
      <w:r w:rsidR="00E1426A" w:rsidRPr="00845B9C">
        <w:rPr>
          <w:rStyle w:val="Emphasis"/>
          <w:rFonts w:ascii="Microsoft Sans Serif" w:hAnsi="Microsoft Sans Serif" w:cs="Microsoft Sans Serif"/>
          <w:i w:val="0"/>
          <w:iCs w:val="0"/>
          <w:sz w:val="21"/>
          <w:szCs w:val="21"/>
        </w:rPr>
        <w:t>Child Safety Code of Conduct and Child Safe Standards Policy; model respectful behaviours; and actively contribute to a culture where children are valued and protected.</w:t>
      </w:r>
    </w:p>
    <w:p w14:paraId="4C4AF1AA" w14:textId="08EFE23E" w:rsidR="00E1426A" w:rsidRPr="00845B9C" w:rsidRDefault="00E1426A" w:rsidP="0018347C">
      <w:pPr>
        <w:spacing w:before="60" w:afterLines="60" w:after="144" w:line="240" w:lineRule="auto"/>
        <w:rPr>
          <w:rStyle w:val="Emphasis"/>
          <w:rFonts w:ascii="Microsoft Sans Serif" w:hAnsi="Microsoft Sans Serif" w:cs="Microsoft Sans Serif"/>
          <w:bCs/>
          <w:i w:val="0"/>
          <w:iCs w:val="0"/>
          <w:sz w:val="21"/>
          <w:szCs w:val="21"/>
        </w:rPr>
      </w:pPr>
      <w:r w:rsidRPr="00845B9C">
        <w:rPr>
          <w:rStyle w:val="Emphasis"/>
          <w:rFonts w:ascii="Microsoft Sans Serif" w:hAnsi="Microsoft Sans Serif" w:cs="Microsoft Sans Serif"/>
          <w:i w:val="0"/>
          <w:iCs w:val="0"/>
          <w:sz w:val="21"/>
          <w:szCs w:val="21"/>
        </w:rPr>
        <w:t xml:space="preserve">Employment with Opendoor is subject to satisfactory background checks, including a Working with Children Check, National Police Check, </w:t>
      </w:r>
      <w:r w:rsidR="00CB6294" w:rsidRPr="00845B9C">
        <w:rPr>
          <w:rStyle w:val="Emphasis"/>
          <w:rFonts w:ascii="Microsoft Sans Serif" w:hAnsi="Microsoft Sans Serif" w:cs="Microsoft Sans Serif"/>
          <w:i w:val="0"/>
          <w:iCs w:val="0"/>
          <w:sz w:val="21"/>
          <w:szCs w:val="21"/>
        </w:rPr>
        <w:t>NDIS Worker Screening Check (where applicable), and thorough reference checks.</w:t>
      </w:r>
    </w:p>
    <w:p w14:paraId="1A1E0F26" w14:textId="77777777" w:rsidR="00C6513F" w:rsidRPr="00845B9C" w:rsidRDefault="00C6513F" w:rsidP="0015712A">
      <w:pPr>
        <w:spacing w:after="60"/>
        <w:rPr>
          <w:rFonts w:ascii="Microsoft Sans Serif" w:hAnsi="Microsoft Sans Serif" w:cs="Microsoft Sans Serif"/>
          <w:bCs/>
          <w:sz w:val="21"/>
          <w:szCs w:val="21"/>
        </w:rPr>
      </w:pPr>
    </w:p>
    <w:p w14:paraId="0E37EDA3" w14:textId="77777777" w:rsidR="00C6513F" w:rsidRPr="00845B9C" w:rsidRDefault="00C6513F" w:rsidP="002A0118">
      <w:pPr>
        <w:shd w:val="clear" w:color="auto" w:fill="758CC7" w:themeFill="accent3"/>
        <w:rPr>
          <w:rFonts w:ascii="Microsoft Sans Serif" w:hAnsi="Microsoft Sans Serif" w:cs="Microsoft Sans Serif"/>
          <w:b/>
          <w:bCs/>
          <w:color w:val="FFD100" w:themeColor="accent2"/>
          <w:sz w:val="24"/>
          <w:szCs w:val="24"/>
        </w:rPr>
      </w:pPr>
      <w:r w:rsidRPr="00845B9C">
        <w:rPr>
          <w:rFonts w:ascii="Microsoft Sans Serif" w:hAnsi="Microsoft Sans Serif" w:cs="Microsoft Sans Serif"/>
          <w:b/>
          <w:bCs/>
          <w:color w:val="FFD100" w:themeColor="accent2"/>
          <w:sz w:val="24"/>
          <w:szCs w:val="24"/>
        </w:rPr>
        <w:t>ACKNOWLEDGEMENT</w:t>
      </w:r>
    </w:p>
    <w:p w14:paraId="393C1BD6" w14:textId="7ABF15AE" w:rsidR="000A60C5" w:rsidRPr="00845B9C" w:rsidRDefault="000A60C5" w:rsidP="0015712A">
      <w:pPr>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This position description serves to illustrate the scope and responsibilities of the position and is not intended to be an exhaustive list of duties. As a growing organisation, you will be expected to perform other job-related tasks as requested by management and as necessitated by the development of this role and the organisation. </w:t>
      </w:r>
    </w:p>
    <w:p w14:paraId="2C9FDB83" w14:textId="0F12B94C" w:rsidR="0034713D" w:rsidRDefault="000A60C5" w:rsidP="0015712A">
      <w:pPr>
        <w:rPr>
          <w:rFonts w:ascii="Microsoft Sans Serif" w:hAnsi="Microsoft Sans Serif" w:cs="Microsoft Sans Serif"/>
          <w:sz w:val="21"/>
          <w:szCs w:val="21"/>
        </w:rPr>
      </w:pPr>
      <w:r w:rsidRPr="00845B9C">
        <w:rPr>
          <w:rFonts w:ascii="Microsoft Sans Serif" w:hAnsi="Microsoft Sans Serif" w:cs="Microsoft Sans Serif"/>
          <w:sz w:val="21"/>
          <w:szCs w:val="21"/>
        </w:rPr>
        <w:t xml:space="preserve">This position description is subject to review and may change in accordance with </w:t>
      </w:r>
      <w:proofErr w:type="spellStart"/>
      <w:r w:rsidRPr="00845B9C">
        <w:rPr>
          <w:rFonts w:ascii="Microsoft Sans Serif" w:hAnsi="Microsoft Sans Serif" w:cs="Microsoft Sans Serif"/>
          <w:sz w:val="21"/>
          <w:szCs w:val="21"/>
        </w:rPr>
        <w:t>Opendoor’s</w:t>
      </w:r>
      <w:proofErr w:type="spellEnd"/>
      <w:r w:rsidRPr="00845B9C">
        <w:rPr>
          <w:rFonts w:ascii="Microsoft Sans Serif" w:hAnsi="Microsoft Sans Serif" w:cs="Microsoft Sans Serif"/>
          <w:sz w:val="21"/>
          <w:szCs w:val="21"/>
        </w:rPr>
        <w:t xml:space="preserve"> operational, service, consumer, and participant requirements.</w:t>
      </w:r>
    </w:p>
    <w:p w14:paraId="62ECB1F1" w14:textId="77777777" w:rsidR="00D21092" w:rsidRDefault="00D21092" w:rsidP="0015712A">
      <w:pPr>
        <w:rPr>
          <w:rFonts w:ascii="Microsoft Sans Serif" w:hAnsi="Microsoft Sans Serif" w:cs="Microsoft Sans Serif"/>
          <w:sz w:val="21"/>
          <w:szCs w:val="21"/>
        </w:rPr>
      </w:pPr>
    </w:p>
    <w:p w14:paraId="1987C4AA" w14:textId="77777777" w:rsidR="00D21092" w:rsidRPr="00D21092" w:rsidRDefault="00D21092" w:rsidP="00D21092">
      <w:pPr>
        <w:rPr>
          <w:rFonts w:ascii="Microsoft Sans Serif" w:hAnsi="Microsoft Sans Serif" w:cs="Microsoft Sans Serif"/>
          <w:b/>
          <w:bCs/>
          <w:sz w:val="21"/>
          <w:szCs w:val="21"/>
        </w:rPr>
      </w:pPr>
      <w:r w:rsidRPr="00D21092">
        <w:rPr>
          <w:rFonts w:ascii="Microsoft Sans Serif" w:hAnsi="Microsoft Sans Serif" w:cs="Microsoft Sans Serif"/>
          <w:b/>
          <w:bCs/>
          <w:sz w:val="21"/>
          <w:szCs w:val="21"/>
        </w:rPr>
        <w:t>Acknowledgement</w:t>
      </w:r>
    </w:p>
    <w:p w14:paraId="0890758B" w14:textId="1EB6BA7C" w:rsidR="00D21092" w:rsidRPr="00D21092" w:rsidRDefault="00D21092" w:rsidP="00D21092">
      <w:pPr>
        <w:rPr>
          <w:rFonts w:ascii="Microsoft Sans Serif" w:hAnsi="Microsoft Sans Serif" w:cs="Microsoft Sans Serif"/>
          <w:sz w:val="21"/>
          <w:szCs w:val="21"/>
        </w:rPr>
      </w:pPr>
      <w:r w:rsidRPr="00D21092">
        <w:rPr>
          <w:rFonts w:ascii="Microsoft Sans Serif" w:hAnsi="Microsoft Sans Serif" w:cs="Microsoft Sans Serif"/>
          <w:sz w:val="21"/>
          <w:szCs w:val="21"/>
        </w:rPr>
        <w:t xml:space="preserve">I </w:t>
      </w:r>
      <w:r>
        <w:rPr>
          <w:rFonts w:ascii="Microsoft Sans Serif" w:hAnsi="Microsoft Sans Serif" w:cs="Microsoft Sans Serif"/>
          <w:sz w:val="21"/>
          <w:szCs w:val="21"/>
        </w:rPr>
        <w:t xml:space="preserve">……………………………………………………………………………………, </w:t>
      </w:r>
      <w:r w:rsidRPr="00D21092">
        <w:rPr>
          <w:rFonts w:ascii="Microsoft Sans Serif" w:hAnsi="Microsoft Sans Serif" w:cs="Microsoft Sans Serif"/>
          <w:sz w:val="21"/>
          <w:szCs w:val="21"/>
        </w:rPr>
        <w:t xml:space="preserve">have read and understood the Position Description and agree to carry out my duties in accordance with the responsibilities outlined, and in alignment with </w:t>
      </w:r>
      <w:r>
        <w:rPr>
          <w:rFonts w:ascii="Microsoft Sans Serif" w:hAnsi="Microsoft Sans Serif" w:cs="Microsoft Sans Serif"/>
          <w:sz w:val="21"/>
          <w:szCs w:val="21"/>
        </w:rPr>
        <w:t>OPENDOOR</w:t>
      </w:r>
      <w:r w:rsidRPr="00D21092">
        <w:rPr>
          <w:rFonts w:ascii="Microsoft Sans Serif" w:hAnsi="Microsoft Sans Serif" w:cs="Microsoft Sans Serif"/>
          <w:sz w:val="21"/>
          <w:szCs w:val="21"/>
        </w:rPr>
        <w:t>’s values, policies and procedures.</w:t>
      </w:r>
    </w:p>
    <w:p w14:paraId="28FA096C" w14:textId="77777777" w:rsidR="00D21092" w:rsidRPr="00D21092" w:rsidRDefault="00D21092" w:rsidP="00D21092">
      <w:pPr>
        <w:rPr>
          <w:rFonts w:ascii="Microsoft Sans Serif" w:hAnsi="Microsoft Sans Serif" w:cs="Microsoft Sans Serif"/>
          <w:sz w:val="21"/>
          <w:szCs w:val="21"/>
        </w:rPr>
      </w:pPr>
      <w:r w:rsidRPr="00D21092">
        <w:rPr>
          <w:rFonts w:ascii="Microsoft Sans Serif" w:hAnsi="Microsoft Sans Serif" w:cs="Microsoft Sans Serif"/>
          <w:sz w:val="21"/>
          <w:szCs w:val="21"/>
        </w:rPr>
        <w:t>I understand that this Position Description may be amended from time to time in consultation with me to reflect changes to the role or organisational priorities.</w:t>
      </w:r>
    </w:p>
    <w:p w14:paraId="4D6C8B80" w14:textId="77777777" w:rsidR="00D21092" w:rsidRDefault="00D21092" w:rsidP="00D21092">
      <w:pPr>
        <w:rPr>
          <w:rFonts w:ascii="Microsoft Sans Serif" w:hAnsi="Microsoft Sans Serif" w:cs="Microsoft Sans Serif"/>
          <w:b/>
          <w:bCs/>
          <w:sz w:val="21"/>
          <w:szCs w:val="21"/>
        </w:rPr>
      </w:pPr>
    </w:p>
    <w:p w14:paraId="3F32E8B9" w14:textId="04A873BB" w:rsidR="00D21092" w:rsidRDefault="00D21092" w:rsidP="00D21092">
      <w:pPr>
        <w:rPr>
          <w:rFonts w:ascii="Microsoft Sans Serif" w:hAnsi="Microsoft Sans Serif" w:cs="Microsoft Sans Serif"/>
          <w:sz w:val="21"/>
          <w:szCs w:val="21"/>
        </w:rPr>
      </w:pPr>
      <w:r w:rsidRPr="00D21092">
        <w:rPr>
          <w:rFonts w:ascii="Microsoft Sans Serif" w:hAnsi="Microsoft Sans Serif" w:cs="Microsoft Sans Serif"/>
          <w:b/>
          <w:bCs/>
          <w:sz w:val="21"/>
          <w:szCs w:val="21"/>
        </w:rPr>
        <w:t>Employee Signature:</w:t>
      </w:r>
      <w:r w:rsidRPr="00D21092">
        <w:rPr>
          <w:rFonts w:ascii="Microsoft Sans Serif" w:hAnsi="Microsoft Sans Serif" w:cs="Microsoft Sans Serif"/>
          <w:sz w:val="21"/>
          <w:szCs w:val="21"/>
        </w:rPr>
        <w:t xml:space="preserve"> _____________________________________</w:t>
      </w:r>
    </w:p>
    <w:p w14:paraId="56DF1C22" w14:textId="77777777" w:rsidR="00D21092" w:rsidRPr="00D21092" w:rsidRDefault="00D21092" w:rsidP="00D21092">
      <w:pPr>
        <w:rPr>
          <w:rFonts w:ascii="Microsoft Sans Serif" w:hAnsi="Microsoft Sans Serif" w:cs="Microsoft Sans Serif"/>
          <w:sz w:val="21"/>
          <w:szCs w:val="21"/>
        </w:rPr>
      </w:pPr>
    </w:p>
    <w:p w14:paraId="1F16D1AF" w14:textId="77777777" w:rsidR="00D21092" w:rsidRPr="00D21092" w:rsidRDefault="00D21092" w:rsidP="00D21092">
      <w:pPr>
        <w:rPr>
          <w:rFonts w:ascii="Microsoft Sans Serif" w:hAnsi="Microsoft Sans Serif" w:cs="Microsoft Sans Serif"/>
          <w:sz w:val="21"/>
          <w:szCs w:val="21"/>
        </w:rPr>
      </w:pPr>
      <w:r w:rsidRPr="00D21092">
        <w:rPr>
          <w:rFonts w:ascii="Microsoft Sans Serif" w:hAnsi="Microsoft Sans Serif" w:cs="Microsoft Sans Serif"/>
          <w:b/>
          <w:bCs/>
          <w:sz w:val="21"/>
          <w:szCs w:val="21"/>
        </w:rPr>
        <w:t>Date:</w:t>
      </w:r>
      <w:r w:rsidRPr="00D21092">
        <w:rPr>
          <w:rFonts w:ascii="Microsoft Sans Serif" w:hAnsi="Microsoft Sans Serif" w:cs="Microsoft Sans Serif"/>
          <w:sz w:val="21"/>
          <w:szCs w:val="21"/>
        </w:rPr>
        <w:t xml:space="preserve"> ________________________</w:t>
      </w:r>
    </w:p>
    <w:bookmarkEnd w:id="0"/>
    <w:p w14:paraId="3EBC6C55" w14:textId="77777777" w:rsidR="00D21092" w:rsidRPr="00845B9C" w:rsidRDefault="00D21092" w:rsidP="0015712A">
      <w:pPr>
        <w:rPr>
          <w:rFonts w:ascii="Microsoft Sans Serif" w:hAnsi="Microsoft Sans Serif" w:cs="Microsoft Sans Serif"/>
          <w:sz w:val="21"/>
          <w:szCs w:val="21"/>
        </w:rPr>
      </w:pPr>
    </w:p>
    <w:sectPr w:rsidR="00D21092" w:rsidRPr="00845B9C" w:rsidSect="003E3A8B">
      <w:headerReference w:type="default" r:id="rId12"/>
      <w:footerReference w:type="default" r:id="rId13"/>
      <w:headerReference w:type="first" r:id="rId14"/>
      <w:footerReference w:type="first" r:id="rId15"/>
      <w:pgSz w:w="11906" w:h="16838" w:code="9"/>
      <w:pgMar w:top="1440" w:right="1440" w:bottom="1135"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6A15" w14:textId="77777777" w:rsidR="00501882" w:rsidRDefault="00501882" w:rsidP="002D3216">
      <w:pPr>
        <w:spacing w:after="0" w:line="240" w:lineRule="auto"/>
      </w:pPr>
      <w:r>
        <w:separator/>
      </w:r>
    </w:p>
  </w:endnote>
  <w:endnote w:type="continuationSeparator" w:id="0">
    <w:p w14:paraId="78911C3D" w14:textId="77777777" w:rsidR="00501882" w:rsidRDefault="00501882" w:rsidP="002D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6ADE" w14:textId="78E46777" w:rsidR="00671FE7" w:rsidRPr="00FE3C6F" w:rsidRDefault="00E6264D" w:rsidP="001F6DD3">
    <w:pPr>
      <w:pStyle w:val="Header"/>
      <w:tabs>
        <w:tab w:val="clear" w:pos="4513"/>
        <w:tab w:val="left" w:pos="1418"/>
      </w:tabs>
      <w:rPr>
        <w:rFonts w:ascii="Inter" w:hAnsi="Inter" w:cs="Arial"/>
        <w:sz w:val="16"/>
        <w:szCs w:val="16"/>
        <w:lang w:val="en-US"/>
      </w:rPr>
    </w:pPr>
    <w:r>
      <w:rPr>
        <w:noProof/>
      </w:rPr>
      <w:drawing>
        <wp:anchor distT="0" distB="0" distL="114300" distR="114300" simplePos="0" relativeHeight="251658240" behindDoc="1" locked="0" layoutInCell="1" allowOverlap="1" wp14:anchorId="3F2AEE31" wp14:editId="60978389">
          <wp:simplePos x="0" y="0"/>
          <wp:positionH relativeFrom="margin">
            <wp:align>right</wp:align>
          </wp:positionH>
          <wp:positionV relativeFrom="paragraph">
            <wp:posOffset>-760095</wp:posOffset>
          </wp:positionV>
          <wp:extent cx="989965" cy="731520"/>
          <wp:effectExtent l="0" t="0" r="635" b="0"/>
          <wp:wrapNone/>
          <wp:docPr id="1996148414" name="Picture 4" descr="A group of circular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82941" name="Picture 4" descr="A group of circular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9965" cy="731520"/>
                  </a:xfrm>
                  <a:prstGeom prst="rect">
                    <a:avLst/>
                  </a:prstGeom>
                </pic:spPr>
              </pic:pic>
            </a:graphicData>
          </a:graphic>
          <wp14:sizeRelH relativeFrom="page">
            <wp14:pctWidth>0</wp14:pctWidth>
          </wp14:sizeRelH>
          <wp14:sizeRelV relativeFrom="page">
            <wp14:pctHeight>0</wp14:pctHeight>
          </wp14:sizeRelV>
        </wp:anchor>
      </w:drawing>
    </w:r>
    <w:r w:rsidR="00671FE7" w:rsidRPr="00FE3C6F">
      <w:rPr>
        <w:rFonts w:ascii="Inter" w:hAnsi="Inter" w:cs="Arial"/>
        <w:sz w:val="16"/>
        <w:szCs w:val="16"/>
        <w:lang w:val="en-US"/>
      </w:rPr>
      <w:t>OPD_P</w:t>
    </w:r>
    <w:r w:rsidR="00193B28">
      <w:rPr>
        <w:rFonts w:ascii="Inter" w:hAnsi="Inter" w:cs="Arial"/>
        <w:sz w:val="16"/>
        <w:szCs w:val="16"/>
        <w:lang w:val="en-US"/>
      </w:rPr>
      <w:t>D</w:t>
    </w:r>
    <w:r w:rsidR="00671FE7" w:rsidRPr="00FE3C6F">
      <w:rPr>
        <w:rFonts w:ascii="Inter" w:hAnsi="Inter" w:cs="Arial"/>
        <w:sz w:val="16"/>
        <w:szCs w:val="16"/>
        <w:lang w:val="en-US"/>
      </w:rPr>
      <w:t>-</w:t>
    </w:r>
    <w:r w:rsidR="00276B23">
      <w:rPr>
        <w:rFonts w:ascii="Inter" w:hAnsi="Inter" w:cs="Arial"/>
        <w:sz w:val="16"/>
        <w:szCs w:val="16"/>
        <w:lang w:val="en-US"/>
      </w:rPr>
      <w:t>Employer Engagement Coordinator</w:t>
    </w:r>
    <w:r w:rsidR="00671FE7" w:rsidRPr="00FE3C6F">
      <w:rPr>
        <w:rFonts w:ascii="Inter" w:hAnsi="Inter" w:cs="Arial"/>
        <w:sz w:val="16"/>
        <w:szCs w:val="16"/>
        <w:lang w:val="en-US"/>
      </w:rPr>
      <w:tab/>
    </w:r>
    <w:r w:rsidR="004707C2">
      <w:rPr>
        <w:rFonts w:ascii="Inter" w:hAnsi="Inter" w:cs="Arial"/>
        <w:sz w:val="16"/>
        <w:szCs w:val="16"/>
        <w:lang w:val="en-US"/>
      </w:rPr>
      <w:t>30/09/2025</w:t>
    </w:r>
    <w:r w:rsidR="00671FE7" w:rsidRPr="00FE3C6F">
      <w:rPr>
        <w:rFonts w:ascii="Inter" w:hAnsi="Inter" w:cs="Arial"/>
        <w:sz w:val="16"/>
        <w:szCs w:val="16"/>
        <w:lang w:val="en-US"/>
      </w:rPr>
      <w:tab/>
      <w:t xml:space="preserve">Page </w:t>
    </w:r>
    <w:r w:rsidR="00671FE7" w:rsidRPr="00FE3C6F">
      <w:rPr>
        <w:rStyle w:val="PageNumber"/>
        <w:rFonts w:ascii="Inter" w:hAnsi="Inter" w:cs="Arial"/>
        <w:sz w:val="16"/>
        <w:szCs w:val="16"/>
      </w:rPr>
      <w:fldChar w:fldCharType="begin"/>
    </w:r>
    <w:r w:rsidR="00671FE7" w:rsidRPr="00FE3C6F">
      <w:rPr>
        <w:rStyle w:val="PageNumber"/>
        <w:rFonts w:ascii="Inter" w:hAnsi="Inter" w:cs="Arial"/>
        <w:sz w:val="16"/>
        <w:szCs w:val="16"/>
      </w:rPr>
      <w:instrText xml:space="preserve"> PAGE </w:instrText>
    </w:r>
    <w:r w:rsidR="00671FE7" w:rsidRPr="00FE3C6F">
      <w:rPr>
        <w:rStyle w:val="PageNumber"/>
        <w:rFonts w:ascii="Inter" w:hAnsi="Inter" w:cs="Arial"/>
        <w:sz w:val="16"/>
        <w:szCs w:val="16"/>
      </w:rPr>
      <w:fldChar w:fldCharType="separate"/>
    </w:r>
    <w:r w:rsidR="00671FE7">
      <w:rPr>
        <w:rStyle w:val="PageNumber"/>
        <w:rFonts w:ascii="Inter" w:hAnsi="Inter" w:cs="Arial"/>
        <w:sz w:val="16"/>
        <w:szCs w:val="16"/>
      </w:rPr>
      <w:t>1</w:t>
    </w:r>
    <w:r w:rsidR="00671FE7" w:rsidRPr="00FE3C6F">
      <w:rPr>
        <w:rStyle w:val="PageNumber"/>
        <w:rFonts w:ascii="Inter" w:hAnsi="Inter" w:cs="Arial"/>
        <w:sz w:val="16"/>
        <w:szCs w:val="16"/>
      </w:rPr>
      <w:fldChar w:fldCharType="end"/>
    </w:r>
    <w:r w:rsidR="00671FE7" w:rsidRPr="00FE3C6F">
      <w:rPr>
        <w:rStyle w:val="PageNumber"/>
        <w:rFonts w:ascii="Inter" w:hAnsi="Inter" w:cs="Arial"/>
        <w:sz w:val="16"/>
        <w:szCs w:val="16"/>
      </w:rPr>
      <w:t xml:space="preserve"> of </w:t>
    </w:r>
    <w:r w:rsidR="00671FE7" w:rsidRPr="00FE3C6F">
      <w:rPr>
        <w:rStyle w:val="PageNumber"/>
        <w:rFonts w:ascii="Inter" w:hAnsi="Inter" w:cs="Arial"/>
        <w:sz w:val="16"/>
        <w:szCs w:val="16"/>
      </w:rPr>
      <w:fldChar w:fldCharType="begin"/>
    </w:r>
    <w:r w:rsidR="00671FE7" w:rsidRPr="00FE3C6F">
      <w:rPr>
        <w:rStyle w:val="PageNumber"/>
        <w:rFonts w:ascii="Inter" w:hAnsi="Inter" w:cs="Arial"/>
        <w:sz w:val="16"/>
        <w:szCs w:val="16"/>
      </w:rPr>
      <w:instrText xml:space="preserve"> NUMPAGES </w:instrText>
    </w:r>
    <w:r w:rsidR="00671FE7" w:rsidRPr="00FE3C6F">
      <w:rPr>
        <w:rStyle w:val="PageNumber"/>
        <w:rFonts w:ascii="Inter" w:hAnsi="Inter" w:cs="Arial"/>
        <w:sz w:val="16"/>
        <w:szCs w:val="16"/>
      </w:rPr>
      <w:fldChar w:fldCharType="separate"/>
    </w:r>
    <w:r w:rsidR="00671FE7">
      <w:rPr>
        <w:rStyle w:val="PageNumber"/>
        <w:rFonts w:ascii="Inter" w:hAnsi="Inter" w:cs="Arial"/>
        <w:sz w:val="16"/>
        <w:szCs w:val="16"/>
      </w:rPr>
      <w:t>1</w:t>
    </w:r>
    <w:r w:rsidR="00671FE7" w:rsidRPr="00FE3C6F">
      <w:rPr>
        <w:rStyle w:val="PageNumber"/>
        <w:rFonts w:ascii="Inter" w:hAnsi="Inter" w:cs="Arial"/>
        <w:sz w:val="16"/>
        <w:szCs w:val="16"/>
      </w:rPr>
      <w:fldChar w:fldCharType="end"/>
    </w:r>
  </w:p>
  <w:p w14:paraId="0F6D4669" w14:textId="26A8662E" w:rsidR="00250473" w:rsidRDefault="00250473" w:rsidP="002A1F3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5F21" w14:textId="4759ED43" w:rsidR="005E380C" w:rsidRDefault="005E380C" w:rsidP="005E380C">
    <w:pPr>
      <w:pStyle w:val="Footer"/>
      <w:tabs>
        <w:tab w:val="clear" w:pos="4513"/>
        <w:tab w:val="clear" w:pos="9026"/>
        <w:tab w:val="left" w:pos="2477"/>
      </w:tabs>
    </w:pPr>
    <w:r>
      <w:rPr>
        <w:noProof/>
      </w:rPr>
      <w:drawing>
        <wp:inline distT="0" distB="0" distL="0" distR="0" wp14:anchorId="15201112" wp14:editId="6A58FF79">
          <wp:extent cx="5731510" cy="721360"/>
          <wp:effectExtent l="0" t="0" r="2540" b="2540"/>
          <wp:docPr id="393898821"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60534" name="Picture 1"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213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63A2" w14:textId="77777777" w:rsidR="00501882" w:rsidRDefault="00501882" w:rsidP="002D3216">
      <w:pPr>
        <w:spacing w:after="0" w:line="240" w:lineRule="auto"/>
      </w:pPr>
      <w:r>
        <w:separator/>
      </w:r>
    </w:p>
  </w:footnote>
  <w:footnote w:type="continuationSeparator" w:id="0">
    <w:p w14:paraId="796C5081" w14:textId="77777777" w:rsidR="00501882" w:rsidRDefault="00501882" w:rsidP="002D3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69FA" w14:textId="10FE94FB" w:rsidR="00DE7886" w:rsidRPr="00F23E4B" w:rsidRDefault="00DE3B92" w:rsidP="00F23E4B">
    <w:pPr>
      <w:pStyle w:val="Header"/>
      <w:rPr>
        <w:sz w:val="18"/>
        <w:szCs w:val="18"/>
      </w:rPr>
    </w:pPr>
    <w:r>
      <w:rPr>
        <w:noProof/>
      </w:rPr>
      <w:drawing>
        <wp:inline distT="0" distB="0" distL="0" distR="0" wp14:anchorId="57508697" wp14:editId="474837AE">
          <wp:extent cx="3015916" cy="387598"/>
          <wp:effectExtent l="0" t="0" r="0" b="0"/>
          <wp:docPr id="1135875144"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3293" name="Picture 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73361" cy="394981"/>
                  </a:xfrm>
                  <a:prstGeom prst="rect">
                    <a:avLst/>
                  </a:prstGeom>
                </pic:spPr>
              </pic:pic>
            </a:graphicData>
          </a:graphic>
        </wp:inline>
      </w:drawing>
    </w:r>
    <w:r>
      <w:rPr>
        <w:rFonts w:ascii="Microsoft Sans Serif" w:hAnsi="Microsoft Sans Serif" w:cs="Microsoft Sans Serif"/>
        <w:sz w:val="20"/>
        <w:szCs w:val="20"/>
      </w:rPr>
      <w:t xml:space="preserve">  </w:t>
    </w:r>
    <w:r w:rsidR="00F23E4B">
      <w:rPr>
        <w:rFonts w:ascii="Microsoft Sans Serif" w:hAnsi="Microsoft Sans Serif" w:cs="Microsoft Sans Serif"/>
        <w:sz w:val="20"/>
        <w:szCs w:val="20"/>
      </w:rPr>
      <w:tab/>
    </w:r>
    <w:r w:rsidR="00F23E4B" w:rsidRPr="00F23E4B">
      <w:rPr>
        <w:rFonts w:ascii="Microsoft Sans Serif" w:hAnsi="Microsoft Sans Serif" w:cs="Microsoft Sans Serif"/>
        <w:sz w:val="18"/>
        <w:szCs w:val="18"/>
      </w:rPr>
      <w:t>STRICTLY CONFIDENTIAL</w:t>
    </w:r>
  </w:p>
  <w:p w14:paraId="6EBC581B" w14:textId="77777777" w:rsidR="00DE7886" w:rsidRDefault="00DE7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4BD7" w14:textId="6021CCED" w:rsidR="00BF5113" w:rsidRDefault="007B0BE2" w:rsidP="00DE7886">
    <w:pPr>
      <w:pStyle w:val="Header"/>
      <w:tabs>
        <w:tab w:val="clear" w:pos="9026"/>
        <w:tab w:val="left" w:pos="6521"/>
      </w:tabs>
    </w:pPr>
    <w:r>
      <w:rPr>
        <w:noProof/>
      </w:rPr>
      <w:drawing>
        <wp:inline distT="0" distB="0" distL="0" distR="0" wp14:anchorId="3E83A5A8" wp14:editId="2E0F5B6F">
          <wp:extent cx="3015916" cy="387598"/>
          <wp:effectExtent l="0" t="0" r="0" b="0"/>
          <wp:docPr id="343113967"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3293" name="Picture 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73361" cy="394981"/>
                  </a:xfrm>
                  <a:prstGeom prst="rect">
                    <a:avLst/>
                  </a:prstGeom>
                </pic:spPr>
              </pic:pic>
            </a:graphicData>
          </a:graphic>
        </wp:inline>
      </w:drawing>
    </w:r>
    <w:r w:rsidR="00DE7886">
      <w:tab/>
      <w:t>STRICTLY CONFIDENTIAL</w:t>
    </w:r>
  </w:p>
  <w:p w14:paraId="12E4CC65" w14:textId="08C3D440" w:rsidR="005E380C" w:rsidRDefault="005E380C">
    <w:pPr>
      <w:pStyle w:val="Header"/>
    </w:pPr>
  </w:p>
</w:hdr>
</file>

<file path=word/intelligence2.xml><?xml version="1.0" encoding="utf-8"?>
<int2:intelligence xmlns:int2="http://schemas.microsoft.com/office/intelligence/2020/intelligence" xmlns:oel="http://schemas.microsoft.com/office/2019/extlst">
  <int2:observations>
    <int2:textHash int2:hashCode="vQhELIMc+KkXkA" int2:id="QoCNYJL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6FE"/>
    <w:multiLevelType w:val="hybridMultilevel"/>
    <w:tmpl w:val="C85AC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449E1"/>
    <w:multiLevelType w:val="hybridMultilevel"/>
    <w:tmpl w:val="0BBEE00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5302E0F"/>
    <w:multiLevelType w:val="multilevel"/>
    <w:tmpl w:val="69FA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E2F42"/>
    <w:multiLevelType w:val="hybridMultilevel"/>
    <w:tmpl w:val="52E0DA5A"/>
    <w:lvl w:ilvl="0" w:tplc="3C0C29D0">
      <w:start w:val="1"/>
      <w:numFmt w:val="bullet"/>
      <w:lvlText w:val=""/>
      <w:lvlJc w:val="left"/>
      <w:pPr>
        <w:ind w:left="720" w:hanging="360"/>
      </w:pPr>
      <w:rPr>
        <w:rFonts w:ascii="Wingdings" w:hAnsi="Wingdings" w:hint="default"/>
      </w:rPr>
    </w:lvl>
    <w:lvl w:ilvl="1" w:tplc="64C43F6A">
      <w:start w:val="1"/>
      <w:numFmt w:val="bullet"/>
      <w:lvlText w:val="o"/>
      <w:lvlJc w:val="left"/>
      <w:pPr>
        <w:ind w:left="1440" w:hanging="360"/>
      </w:pPr>
      <w:rPr>
        <w:rFonts w:ascii="Courier New" w:hAnsi="Courier New" w:hint="default"/>
      </w:rPr>
    </w:lvl>
    <w:lvl w:ilvl="2" w:tplc="11ECCF72">
      <w:start w:val="1"/>
      <w:numFmt w:val="bullet"/>
      <w:lvlText w:val=""/>
      <w:lvlJc w:val="left"/>
      <w:pPr>
        <w:ind w:left="2160" w:hanging="360"/>
      </w:pPr>
      <w:rPr>
        <w:rFonts w:ascii="Wingdings" w:hAnsi="Wingdings" w:hint="default"/>
      </w:rPr>
    </w:lvl>
    <w:lvl w:ilvl="3" w:tplc="EF040036">
      <w:start w:val="1"/>
      <w:numFmt w:val="bullet"/>
      <w:lvlText w:val=""/>
      <w:lvlJc w:val="left"/>
      <w:pPr>
        <w:ind w:left="2880" w:hanging="360"/>
      </w:pPr>
      <w:rPr>
        <w:rFonts w:ascii="Symbol" w:hAnsi="Symbol" w:hint="default"/>
      </w:rPr>
    </w:lvl>
    <w:lvl w:ilvl="4" w:tplc="77CAFE32">
      <w:start w:val="1"/>
      <w:numFmt w:val="bullet"/>
      <w:lvlText w:val="o"/>
      <w:lvlJc w:val="left"/>
      <w:pPr>
        <w:ind w:left="3600" w:hanging="360"/>
      </w:pPr>
      <w:rPr>
        <w:rFonts w:ascii="Courier New" w:hAnsi="Courier New" w:hint="default"/>
      </w:rPr>
    </w:lvl>
    <w:lvl w:ilvl="5" w:tplc="6E7AAF66">
      <w:start w:val="1"/>
      <w:numFmt w:val="bullet"/>
      <w:lvlText w:val=""/>
      <w:lvlJc w:val="left"/>
      <w:pPr>
        <w:ind w:left="4320" w:hanging="360"/>
      </w:pPr>
      <w:rPr>
        <w:rFonts w:ascii="Wingdings" w:hAnsi="Wingdings" w:hint="default"/>
      </w:rPr>
    </w:lvl>
    <w:lvl w:ilvl="6" w:tplc="53D46314">
      <w:start w:val="1"/>
      <w:numFmt w:val="bullet"/>
      <w:lvlText w:val=""/>
      <w:lvlJc w:val="left"/>
      <w:pPr>
        <w:ind w:left="5040" w:hanging="360"/>
      </w:pPr>
      <w:rPr>
        <w:rFonts w:ascii="Symbol" w:hAnsi="Symbol" w:hint="default"/>
      </w:rPr>
    </w:lvl>
    <w:lvl w:ilvl="7" w:tplc="90DA6718">
      <w:start w:val="1"/>
      <w:numFmt w:val="bullet"/>
      <w:lvlText w:val="o"/>
      <w:lvlJc w:val="left"/>
      <w:pPr>
        <w:ind w:left="5760" w:hanging="360"/>
      </w:pPr>
      <w:rPr>
        <w:rFonts w:ascii="Courier New" w:hAnsi="Courier New" w:hint="default"/>
      </w:rPr>
    </w:lvl>
    <w:lvl w:ilvl="8" w:tplc="9BB27B34">
      <w:start w:val="1"/>
      <w:numFmt w:val="bullet"/>
      <w:lvlText w:val=""/>
      <w:lvlJc w:val="left"/>
      <w:pPr>
        <w:ind w:left="6480" w:hanging="360"/>
      </w:pPr>
      <w:rPr>
        <w:rFonts w:ascii="Wingdings" w:hAnsi="Wingdings" w:hint="default"/>
      </w:rPr>
    </w:lvl>
  </w:abstractNum>
  <w:abstractNum w:abstractNumId="4" w15:restartNumberingAfterBreak="0">
    <w:nsid w:val="1349186A"/>
    <w:multiLevelType w:val="hybridMultilevel"/>
    <w:tmpl w:val="34BED25A"/>
    <w:lvl w:ilvl="0" w:tplc="0C090005">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71BF2"/>
    <w:multiLevelType w:val="hybridMultilevel"/>
    <w:tmpl w:val="A2CAC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E82DA"/>
    <w:multiLevelType w:val="hybridMultilevel"/>
    <w:tmpl w:val="4964F6CE"/>
    <w:lvl w:ilvl="0" w:tplc="FEA6AE90">
      <w:start w:val="1"/>
      <w:numFmt w:val="bullet"/>
      <w:lvlText w:val=""/>
      <w:lvlJc w:val="left"/>
      <w:pPr>
        <w:ind w:left="720" w:hanging="360"/>
      </w:pPr>
      <w:rPr>
        <w:rFonts w:ascii="Symbol" w:hAnsi="Symbol" w:hint="default"/>
      </w:rPr>
    </w:lvl>
    <w:lvl w:ilvl="1" w:tplc="3D126C4E">
      <w:start w:val="1"/>
      <w:numFmt w:val="bullet"/>
      <w:lvlText w:val="o"/>
      <w:lvlJc w:val="left"/>
      <w:pPr>
        <w:ind w:left="1440" w:hanging="360"/>
      </w:pPr>
      <w:rPr>
        <w:rFonts w:ascii="Courier New" w:hAnsi="Courier New" w:hint="default"/>
      </w:rPr>
    </w:lvl>
    <w:lvl w:ilvl="2" w:tplc="6AFC9CA6">
      <w:start w:val="1"/>
      <w:numFmt w:val="bullet"/>
      <w:lvlText w:val=""/>
      <w:lvlJc w:val="left"/>
      <w:pPr>
        <w:ind w:left="2160" w:hanging="360"/>
      </w:pPr>
      <w:rPr>
        <w:rFonts w:ascii="Wingdings" w:hAnsi="Wingdings" w:hint="default"/>
      </w:rPr>
    </w:lvl>
    <w:lvl w:ilvl="3" w:tplc="1144C292">
      <w:start w:val="1"/>
      <w:numFmt w:val="bullet"/>
      <w:lvlText w:val=""/>
      <w:lvlJc w:val="left"/>
      <w:pPr>
        <w:ind w:left="2880" w:hanging="360"/>
      </w:pPr>
      <w:rPr>
        <w:rFonts w:ascii="Symbol" w:hAnsi="Symbol" w:hint="default"/>
      </w:rPr>
    </w:lvl>
    <w:lvl w:ilvl="4" w:tplc="D36C7AB6">
      <w:start w:val="1"/>
      <w:numFmt w:val="bullet"/>
      <w:lvlText w:val="o"/>
      <w:lvlJc w:val="left"/>
      <w:pPr>
        <w:ind w:left="3600" w:hanging="360"/>
      </w:pPr>
      <w:rPr>
        <w:rFonts w:ascii="Courier New" w:hAnsi="Courier New" w:hint="default"/>
      </w:rPr>
    </w:lvl>
    <w:lvl w:ilvl="5" w:tplc="1DAA7936">
      <w:start w:val="1"/>
      <w:numFmt w:val="bullet"/>
      <w:lvlText w:val=""/>
      <w:lvlJc w:val="left"/>
      <w:pPr>
        <w:ind w:left="4320" w:hanging="360"/>
      </w:pPr>
      <w:rPr>
        <w:rFonts w:ascii="Wingdings" w:hAnsi="Wingdings" w:hint="default"/>
      </w:rPr>
    </w:lvl>
    <w:lvl w:ilvl="6" w:tplc="6A84E53E">
      <w:start w:val="1"/>
      <w:numFmt w:val="bullet"/>
      <w:lvlText w:val=""/>
      <w:lvlJc w:val="left"/>
      <w:pPr>
        <w:ind w:left="5040" w:hanging="360"/>
      </w:pPr>
      <w:rPr>
        <w:rFonts w:ascii="Symbol" w:hAnsi="Symbol" w:hint="default"/>
      </w:rPr>
    </w:lvl>
    <w:lvl w:ilvl="7" w:tplc="40CE88C4">
      <w:start w:val="1"/>
      <w:numFmt w:val="bullet"/>
      <w:lvlText w:val="o"/>
      <w:lvlJc w:val="left"/>
      <w:pPr>
        <w:ind w:left="5760" w:hanging="360"/>
      </w:pPr>
      <w:rPr>
        <w:rFonts w:ascii="Courier New" w:hAnsi="Courier New" w:hint="default"/>
      </w:rPr>
    </w:lvl>
    <w:lvl w:ilvl="8" w:tplc="2DB836B8">
      <w:start w:val="1"/>
      <w:numFmt w:val="bullet"/>
      <w:lvlText w:val=""/>
      <w:lvlJc w:val="left"/>
      <w:pPr>
        <w:ind w:left="6480" w:hanging="360"/>
      </w:pPr>
      <w:rPr>
        <w:rFonts w:ascii="Wingdings" w:hAnsi="Wingdings" w:hint="default"/>
      </w:rPr>
    </w:lvl>
  </w:abstractNum>
  <w:abstractNum w:abstractNumId="7" w15:restartNumberingAfterBreak="0">
    <w:nsid w:val="2103FC17"/>
    <w:multiLevelType w:val="hybridMultilevel"/>
    <w:tmpl w:val="EAC87938"/>
    <w:lvl w:ilvl="0" w:tplc="FE221268">
      <w:start w:val="1"/>
      <w:numFmt w:val="bullet"/>
      <w:lvlText w:val=""/>
      <w:lvlJc w:val="left"/>
      <w:pPr>
        <w:ind w:left="720" w:hanging="360"/>
      </w:pPr>
      <w:rPr>
        <w:rFonts w:ascii="Symbol" w:hAnsi="Symbol" w:hint="default"/>
      </w:rPr>
    </w:lvl>
    <w:lvl w:ilvl="1" w:tplc="99388D96">
      <w:start w:val="1"/>
      <w:numFmt w:val="bullet"/>
      <w:lvlText w:val="o"/>
      <w:lvlJc w:val="left"/>
      <w:pPr>
        <w:ind w:left="1440" w:hanging="360"/>
      </w:pPr>
      <w:rPr>
        <w:rFonts w:ascii="Courier New" w:hAnsi="Courier New" w:hint="default"/>
      </w:rPr>
    </w:lvl>
    <w:lvl w:ilvl="2" w:tplc="1ACEA4A4">
      <w:start w:val="1"/>
      <w:numFmt w:val="bullet"/>
      <w:lvlText w:val=""/>
      <w:lvlJc w:val="left"/>
      <w:pPr>
        <w:ind w:left="2160" w:hanging="360"/>
      </w:pPr>
      <w:rPr>
        <w:rFonts w:ascii="Wingdings" w:hAnsi="Wingdings" w:hint="default"/>
      </w:rPr>
    </w:lvl>
    <w:lvl w:ilvl="3" w:tplc="B5E81CBA">
      <w:start w:val="1"/>
      <w:numFmt w:val="bullet"/>
      <w:lvlText w:val=""/>
      <w:lvlJc w:val="left"/>
      <w:pPr>
        <w:ind w:left="2880" w:hanging="360"/>
      </w:pPr>
      <w:rPr>
        <w:rFonts w:ascii="Symbol" w:hAnsi="Symbol" w:hint="default"/>
      </w:rPr>
    </w:lvl>
    <w:lvl w:ilvl="4" w:tplc="7BD05F8C">
      <w:start w:val="1"/>
      <w:numFmt w:val="bullet"/>
      <w:lvlText w:val="o"/>
      <w:lvlJc w:val="left"/>
      <w:pPr>
        <w:ind w:left="3600" w:hanging="360"/>
      </w:pPr>
      <w:rPr>
        <w:rFonts w:ascii="Courier New" w:hAnsi="Courier New" w:hint="default"/>
      </w:rPr>
    </w:lvl>
    <w:lvl w:ilvl="5" w:tplc="EC0C2622">
      <w:start w:val="1"/>
      <w:numFmt w:val="bullet"/>
      <w:lvlText w:val=""/>
      <w:lvlJc w:val="left"/>
      <w:pPr>
        <w:ind w:left="4320" w:hanging="360"/>
      </w:pPr>
      <w:rPr>
        <w:rFonts w:ascii="Wingdings" w:hAnsi="Wingdings" w:hint="default"/>
      </w:rPr>
    </w:lvl>
    <w:lvl w:ilvl="6" w:tplc="5E72D4F0">
      <w:start w:val="1"/>
      <w:numFmt w:val="bullet"/>
      <w:lvlText w:val=""/>
      <w:lvlJc w:val="left"/>
      <w:pPr>
        <w:ind w:left="5040" w:hanging="360"/>
      </w:pPr>
      <w:rPr>
        <w:rFonts w:ascii="Symbol" w:hAnsi="Symbol" w:hint="default"/>
      </w:rPr>
    </w:lvl>
    <w:lvl w:ilvl="7" w:tplc="75DCE31A">
      <w:start w:val="1"/>
      <w:numFmt w:val="bullet"/>
      <w:lvlText w:val="o"/>
      <w:lvlJc w:val="left"/>
      <w:pPr>
        <w:ind w:left="5760" w:hanging="360"/>
      </w:pPr>
      <w:rPr>
        <w:rFonts w:ascii="Courier New" w:hAnsi="Courier New" w:hint="default"/>
      </w:rPr>
    </w:lvl>
    <w:lvl w:ilvl="8" w:tplc="E942362C">
      <w:start w:val="1"/>
      <w:numFmt w:val="bullet"/>
      <w:lvlText w:val=""/>
      <w:lvlJc w:val="left"/>
      <w:pPr>
        <w:ind w:left="6480" w:hanging="360"/>
      </w:pPr>
      <w:rPr>
        <w:rFonts w:ascii="Wingdings" w:hAnsi="Wingdings" w:hint="default"/>
      </w:rPr>
    </w:lvl>
  </w:abstractNum>
  <w:abstractNum w:abstractNumId="8" w15:restartNumberingAfterBreak="0">
    <w:nsid w:val="23BE66D4"/>
    <w:multiLevelType w:val="multilevel"/>
    <w:tmpl w:val="253A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71E96"/>
    <w:multiLevelType w:val="hybridMultilevel"/>
    <w:tmpl w:val="1EAC0A08"/>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0" w15:restartNumberingAfterBreak="0">
    <w:nsid w:val="3A016D83"/>
    <w:multiLevelType w:val="multilevel"/>
    <w:tmpl w:val="2924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96EBA"/>
    <w:multiLevelType w:val="multilevel"/>
    <w:tmpl w:val="5E4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60090B"/>
    <w:multiLevelType w:val="multilevel"/>
    <w:tmpl w:val="30F201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00C19"/>
    <w:multiLevelType w:val="multilevel"/>
    <w:tmpl w:val="76B2F2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835739"/>
    <w:multiLevelType w:val="multilevel"/>
    <w:tmpl w:val="B972D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B433E7"/>
    <w:multiLevelType w:val="hybridMultilevel"/>
    <w:tmpl w:val="6332CBF0"/>
    <w:lvl w:ilvl="0" w:tplc="FFFFFFFF">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B5FB9"/>
    <w:multiLevelType w:val="multilevel"/>
    <w:tmpl w:val="1570A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0A15A1"/>
    <w:multiLevelType w:val="hybridMultilevel"/>
    <w:tmpl w:val="6DFA675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4D1293"/>
    <w:multiLevelType w:val="multilevel"/>
    <w:tmpl w:val="731C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C71D0"/>
    <w:multiLevelType w:val="hybridMultilevel"/>
    <w:tmpl w:val="818AF7BE"/>
    <w:lvl w:ilvl="0" w:tplc="CB783F9C">
      <w:start w:val="1"/>
      <w:numFmt w:val="bullet"/>
      <w:lvlText w:val=""/>
      <w:lvlJc w:val="left"/>
      <w:pPr>
        <w:ind w:left="720" w:hanging="360"/>
      </w:pPr>
      <w:rPr>
        <w:rFonts w:ascii="Symbol" w:hAnsi="Symbol" w:hint="default"/>
      </w:rPr>
    </w:lvl>
    <w:lvl w:ilvl="1" w:tplc="C19877CC">
      <w:start w:val="1"/>
      <w:numFmt w:val="bullet"/>
      <w:lvlText w:val="o"/>
      <w:lvlJc w:val="left"/>
      <w:pPr>
        <w:ind w:left="1440" w:hanging="360"/>
      </w:pPr>
      <w:rPr>
        <w:rFonts w:ascii="Courier New" w:hAnsi="Courier New" w:hint="default"/>
      </w:rPr>
    </w:lvl>
    <w:lvl w:ilvl="2" w:tplc="2E2EEC98">
      <w:start w:val="1"/>
      <w:numFmt w:val="bullet"/>
      <w:lvlText w:val=""/>
      <w:lvlJc w:val="left"/>
      <w:pPr>
        <w:ind w:left="2160" w:hanging="360"/>
      </w:pPr>
      <w:rPr>
        <w:rFonts w:ascii="Wingdings" w:hAnsi="Wingdings" w:hint="default"/>
      </w:rPr>
    </w:lvl>
    <w:lvl w:ilvl="3" w:tplc="4A3419CA">
      <w:start w:val="1"/>
      <w:numFmt w:val="bullet"/>
      <w:lvlText w:val=""/>
      <w:lvlJc w:val="left"/>
      <w:pPr>
        <w:ind w:left="2880" w:hanging="360"/>
      </w:pPr>
      <w:rPr>
        <w:rFonts w:ascii="Symbol" w:hAnsi="Symbol" w:hint="default"/>
      </w:rPr>
    </w:lvl>
    <w:lvl w:ilvl="4" w:tplc="B0E6FDBC">
      <w:start w:val="1"/>
      <w:numFmt w:val="bullet"/>
      <w:lvlText w:val="o"/>
      <w:lvlJc w:val="left"/>
      <w:pPr>
        <w:ind w:left="3600" w:hanging="360"/>
      </w:pPr>
      <w:rPr>
        <w:rFonts w:ascii="Courier New" w:hAnsi="Courier New" w:hint="default"/>
      </w:rPr>
    </w:lvl>
    <w:lvl w:ilvl="5" w:tplc="B87AAC3C">
      <w:start w:val="1"/>
      <w:numFmt w:val="bullet"/>
      <w:lvlText w:val=""/>
      <w:lvlJc w:val="left"/>
      <w:pPr>
        <w:ind w:left="4320" w:hanging="360"/>
      </w:pPr>
      <w:rPr>
        <w:rFonts w:ascii="Wingdings" w:hAnsi="Wingdings" w:hint="default"/>
      </w:rPr>
    </w:lvl>
    <w:lvl w:ilvl="6" w:tplc="0CCAE61A">
      <w:start w:val="1"/>
      <w:numFmt w:val="bullet"/>
      <w:lvlText w:val=""/>
      <w:lvlJc w:val="left"/>
      <w:pPr>
        <w:ind w:left="5040" w:hanging="360"/>
      </w:pPr>
      <w:rPr>
        <w:rFonts w:ascii="Symbol" w:hAnsi="Symbol" w:hint="default"/>
      </w:rPr>
    </w:lvl>
    <w:lvl w:ilvl="7" w:tplc="3586CF0A">
      <w:start w:val="1"/>
      <w:numFmt w:val="bullet"/>
      <w:lvlText w:val="o"/>
      <w:lvlJc w:val="left"/>
      <w:pPr>
        <w:ind w:left="5760" w:hanging="360"/>
      </w:pPr>
      <w:rPr>
        <w:rFonts w:ascii="Courier New" w:hAnsi="Courier New" w:hint="default"/>
      </w:rPr>
    </w:lvl>
    <w:lvl w:ilvl="8" w:tplc="27648C32">
      <w:start w:val="1"/>
      <w:numFmt w:val="bullet"/>
      <w:lvlText w:val=""/>
      <w:lvlJc w:val="left"/>
      <w:pPr>
        <w:ind w:left="6480" w:hanging="360"/>
      </w:pPr>
      <w:rPr>
        <w:rFonts w:ascii="Wingdings" w:hAnsi="Wingdings" w:hint="default"/>
      </w:rPr>
    </w:lvl>
  </w:abstractNum>
  <w:abstractNum w:abstractNumId="20" w15:restartNumberingAfterBreak="0">
    <w:nsid w:val="6C5B4780"/>
    <w:multiLevelType w:val="hybridMultilevel"/>
    <w:tmpl w:val="B8F8AA88"/>
    <w:lvl w:ilvl="0" w:tplc="C8562552">
      <w:start w:val="1"/>
      <w:numFmt w:val="bullet"/>
      <w:lvlText w:val=""/>
      <w:lvlJc w:val="left"/>
      <w:pPr>
        <w:ind w:left="720" w:hanging="360"/>
      </w:pPr>
      <w:rPr>
        <w:rFonts w:ascii="Wingdings" w:hAnsi="Wingdings" w:hint="default"/>
      </w:rPr>
    </w:lvl>
    <w:lvl w:ilvl="1" w:tplc="2250CB9A">
      <w:start w:val="1"/>
      <w:numFmt w:val="bullet"/>
      <w:lvlText w:val="o"/>
      <w:lvlJc w:val="left"/>
      <w:pPr>
        <w:ind w:left="1440" w:hanging="360"/>
      </w:pPr>
      <w:rPr>
        <w:rFonts w:ascii="Courier New" w:hAnsi="Courier New" w:hint="default"/>
      </w:rPr>
    </w:lvl>
    <w:lvl w:ilvl="2" w:tplc="80DC1882">
      <w:start w:val="1"/>
      <w:numFmt w:val="bullet"/>
      <w:lvlText w:val=""/>
      <w:lvlJc w:val="left"/>
      <w:pPr>
        <w:ind w:left="2160" w:hanging="360"/>
      </w:pPr>
      <w:rPr>
        <w:rFonts w:ascii="Wingdings" w:hAnsi="Wingdings" w:hint="default"/>
      </w:rPr>
    </w:lvl>
    <w:lvl w:ilvl="3" w:tplc="71400036">
      <w:start w:val="1"/>
      <w:numFmt w:val="bullet"/>
      <w:lvlText w:val=""/>
      <w:lvlJc w:val="left"/>
      <w:pPr>
        <w:ind w:left="2880" w:hanging="360"/>
      </w:pPr>
      <w:rPr>
        <w:rFonts w:ascii="Symbol" w:hAnsi="Symbol" w:hint="default"/>
      </w:rPr>
    </w:lvl>
    <w:lvl w:ilvl="4" w:tplc="558AE30A">
      <w:start w:val="1"/>
      <w:numFmt w:val="bullet"/>
      <w:lvlText w:val="o"/>
      <w:lvlJc w:val="left"/>
      <w:pPr>
        <w:ind w:left="3600" w:hanging="360"/>
      </w:pPr>
      <w:rPr>
        <w:rFonts w:ascii="Courier New" w:hAnsi="Courier New" w:hint="default"/>
      </w:rPr>
    </w:lvl>
    <w:lvl w:ilvl="5" w:tplc="9D94D328">
      <w:start w:val="1"/>
      <w:numFmt w:val="bullet"/>
      <w:lvlText w:val=""/>
      <w:lvlJc w:val="left"/>
      <w:pPr>
        <w:ind w:left="4320" w:hanging="360"/>
      </w:pPr>
      <w:rPr>
        <w:rFonts w:ascii="Wingdings" w:hAnsi="Wingdings" w:hint="default"/>
      </w:rPr>
    </w:lvl>
    <w:lvl w:ilvl="6" w:tplc="2B1663BE">
      <w:start w:val="1"/>
      <w:numFmt w:val="bullet"/>
      <w:lvlText w:val=""/>
      <w:lvlJc w:val="left"/>
      <w:pPr>
        <w:ind w:left="5040" w:hanging="360"/>
      </w:pPr>
      <w:rPr>
        <w:rFonts w:ascii="Symbol" w:hAnsi="Symbol" w:hint="default"/>
      </w:rPr>
    </w:lvl>
    <w:lvl w:ilvl="7" w:tplc="E890A456">
      <w:start w:val="1"/>
      <w:numFmt w:val="bullet"/>
      <w:lvlText w:val="o"/>
      <w:lvlJc w:val="left"/>
      <w:pPr>
        <w:ind w:left="5760" w:hanging="360"/>
      </w:pPr>
      <w:rPr>
        <w:rFonts w:ascii="Courier New" w:hAnsi="Courier New" w:hint="default"/>
      </w:rPr>
    </w:lvl>
    <w:lvl w:ilvl="8" w:tplc="143A374E">
      <w:start w:val="1"/>
      <w:numFmt w:val="bullet"/>
      <w:lvlText w:val=""/>
      <w:lvlJc w:val="left"/>
      <w:pPr>
        <w:ind w:left="6480" w:hanging="360"/>
      </w:pPr>
      <w:rPr>
        <w:rFonts w:ascii="Wingdings" w:hAnsi="Wingdings" w:hint="default"/>
      </w:rPr>
    </w:lvl>
  </w:abstractNum>
  <w:abstractNum w:abstractNumId="21" w15:restartNumberingAfterBreak="0">
    <w:nsid w:val="6CD90EE6"/>
    <w:multiLevelType w:val="multilevel"/>
    <w:tmpl w:val="61C8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761FCB"/>
    <w:multiLevelType w:val="multilevel"/>
    <w:tmpl w:val="D8804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432475"/>
    <w:multiLevelType w:val="multilevel"/>
    <w:tmpl w:val="A91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71519B"/>
    <w:multiLevelType w:val="multilevel"/>
    <w:tmpl w:val="CAD8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2262E"/>
    <w:multiLevelType w:val="hybridMultilevel"/>
    <w:tmpl w:val="F7A62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5D6C0A"/>
    <w:multiLevelType w:val="multilevel"/>
    <w:tmpl w:val="1228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AA4DA2"/>
    <w:multiLevelType w:val="hybridMultilevel"/>
    <w:tmpl w:val="0294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262456"/>
    <w:multiLevelType w:val="multilevel"/>
    <w:tmpl w:val="54C2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3E23EF"/>
    <w:multiLevelType w:val="hybridMultilevel"/>
    <w:tmpl w:val="86701660"/>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num w:numId="1" w16cid:durableId="169293259">
    <w:abstractNumId w:val="20"/>
  </w:num>
  <w:num w:numId="2" w16cid:durableId="907418108">
    <w:abstractNumId w:val="3"/>
  </w:num>
  <w:num w:numId="3" w16cid:durableId="690961321">
    <w:abstractNumId w:val="19"/>
  </w:num>
  <w:num w:numId="4" w16cid:durableId="251358312">
    <w:abstractNumId w:val="7"/>
  </w:num>
  <w:num w:numId="5" w16cid:durableId="2039118909">
    <w:abstractNumId w:val="6"/>
  </w:num>
  <w:num w:numId="6" w16cid:durableId="662586241">
    <w:abstractNumId w:val="25"/>
  </w:num>
  <w:num w:numId="7" w16cid:durableId="786243539">
    <w:abstractNumId w:val="15"/>
  </w:num>
  <w:num w:numId="8" w16cid:durableId="508956589">
    <w:abstractNumId w:val="4"/>
  </w:num>
  <w:num w:numId="9" w16cid:durableId="494105664">
    <w:abstractNumId w:val="27"/>
  </w:num>
  <w:num w:numId="10" w16cid:durableId="95831427">
    <w:abstractNumId w:val="2"/>
  </w:num>
  <w:num w:numId="11" w16cid:durableId="1427533857">
    <w:abstractNumId w:val="21"/>
  </w:num>
  <w:num w:numId="12" w16cid:durableId="1983345784">
    <w:abstractNumId w:val="18"/>
  </w:num>
  <w:num w:numId="13" w16cid:durableId="1204753418">
    <w:abstractNumId w:val="22"/>
  </w:num>
  <w:num w:numId="14" w16cid:durableId="42096453">
    <w:abstractNumId w:val="23"/>
  </w:num>
  <w:num w:numId="15" w16cid:durableId="1120535611">
    <w:abstractNumId w:val="16"/>
  </w:num>
  <w:num w:numId="16" w16cid:durableId="1030765886">
    <w:abstractNumId w:val="26"/>
  </w:num>
  <w:num w:numId="17" w16cid:durableId="53816620">
    <w:abstractNumId w:val="14"/>
  </w:num>
  <w:num w:numId="18" w16cid:durableId="1709259691">
    <w:abstractNumId w:val="10"/>
  </w:num>
  <w:num w:numId="19" w16cid:durableId="93526150">
    <w:abstractNumId w:val="12"/>
  </w:num>
  <w:num w:numId="20" w16cid:durableId="458954084">
    <w:abstractNumId w:val="24"/>
  </w:num>
  <w:num w:numId="21" w16cid:durableId="2145463326">
    <w:abstractNumId w:val="13"/>
  </w:num>
  <w:num w:numId="22" w16cid:durableId="699285707">
    <w:abstractNumId w:val="11"/>
  </w:num>
  <w:num w:numId="23" w16cid:durableId="2087457390">
    <w:abstractNumId w:val="9"/>
  </w:num>
  <w:num w:numId="24" w16cid:durableId="780609831">
    <w:abstractNumId w:val="29"/>
  </w:num>
  <w:num w:numId="25" w16cid:durableId="258567875">
    <w:abstractNumId w:val="1"/>
  </w:num>
  <w:num w:numId="26" w16cid:durableId="405761762">
    <w:abstractNumId w:val="8"/>
  </w:num>
  <w:num w:numId="27" w16cid:durableId="1312052449">
    <w:abstractNumId w:val="28"/>
  </w:num>
  <w:num w:numId="28" w16cid:durableId="446125021">
    <w:abstractNumId w:val="5"/>
  </w:num>
  <w:num w:numId="29" w16cid:durableId="1045520334">
    <w:abstractNumId w:val="17"/>
  </w:num>
  <w:num w:numId="30" w16cid:durableId="64573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71"/>
    <w:rsid w:val="00005C1F"/>
    <w:rsid w:val="00006E6E"/>
    <w:rsid w:val="00023F9A"/>
    <w:rsid w:val="00034685"/>
    <w:rsid w:val="000375C2"/>
    <w:rsid w:val="00037D0A"/>
    <w:rsid w:val="000754D2"/>
    <w:rsid w:val="0007660C"/>
    <w:rsid w:val="00095FE3"/>
    <w:rsid w:val="000A60C5"/>
    <w:rsid w:val="000B69F5"/>
    <w:rsid w:val="000C6A7B"/>
    <w:rsid w:val="000F4484"/>
    <w:rsid w:val="00100768"/>
    <w:rsid w:val="00111998"/>
    <w:rsid w:val="00114726"/>
    <w:rsid w:val="00117D18"/>
    <w:rsid w:val="001228B4"/>
    <w:rsid w:val="00126FF2"/>
    <w:rsid w:val="00140BF7"/>
    <w:rsid w:val="0015712A"/>
    <w:rsid w:val="00157571"/>
    <w:rsid w:val="0018347C"/>
    <w:rsid w:val="001874B9"/>
    <w:rsid w:val="00192223"/>
    <w:rsid w:val="00193B28"/>
    <w:rsid w:val="001A01E2"/>
    <w:rsid w:val="001A22E2"/>
    <w:rsid w:val="001B29FB"/>
    <w:rsid w:val="001C08F9"/>
    <w:rsid w:val="001F6DD3"/>
    <w:rsid w:val="00204A88"/>
    <w:rsid w:val="0021288D"/>
    <w:rsid w:val="00220855"/>
    <w:rsid w:val="002208EC"/>
    <w:rsid w:val="0022268D"/>
    <w:rsid w:val="00250473"/>
    <w:rsid w:val="00252EDF"/>
    <w:rsid w:val="002548D8"/>
    <w:rsid w:val="00261A46"/>
    <w:rsid w:val="00276B23"/>
    <w:rsid w:val="002A0118"/>
    <w:rsid w:val="002A1F3F"/>
    <w:rsid w:val="002A6E2D"/>
    <w:rsid w:val="002B16F6"/>
    <w:rsid w:val="002C314A"/>
    <w:rsid w:val="002D3216"/>
    <w:rsid w:val="002F07EE"/>
    <w:rsid w:val="00307387"/>
    <w:rsid w:val="00325BA0"/>
    <w:rsid w:val="0032608E"/>
    <w:rsid w:val="0034713D"/>
    <w:rsid w:val="003823B6"/>
    <w:rsid w:val="003A46E5"/>
    <w:rsid w:val="003D2012"/>
    <w:rsid w:val="003E3A8B"/>
    <w:rsid w:val="0040687B"/>
    <w:rsid w:val="00430FDF"/>
    <w:rsid w:val="00432F54"/>
    <w:rsid w:val="004355F9"/>
    <w:rsid w:val="00455FCB"/>
    <w:rsid w:val="00457988"/>
    <w:rsid w:val="004707C2"/>
    <w:rsid w:val="00472C51"/>
    <w:rsid w:val="0048597C"/>
    <w:rsid w:val="004A4D0C"/>
    <w:rsid w:val="004D49F8"/>
    <w:rsid w:val="004D5C04"/>
    <w:rsid w:val="004E359A"/>
    <w:rsid w:val="004F0E7E"/>
    <w:rsid w:val="00501882"/>
    <w:rsid w:val="00520A9E"/>
    <w:rsid w:val="00531976"/>
    <w:rsid w:val="00540F6C"/>
    <w:rsid w:val="0054724E"/>
    <w:rsid w:val="00550110"/>
    <w:rsid w:val="005718E6"/>
    <w:rsid w:val="0058140E"/>
    <w:rsid w:val="00586A3B"/>
    <w:rsid w:val="005A5E7B"/>
    <w:rsid w:val="005A6151"/>
    <w:rsid w:val="005E380C"/>
    <w:rsid w:val="005F7F26"/>
    <w:rsid w:val="00613679"/>
    <w:rsid w:val="00622AF1"/>
    <w:rsid w:val="0063144C"/>
    <w:rsid w:val="006314A6"/>
    <w:rsid w:val="00631DBA"/>
    <w:rsid w:val="00642549"/>
    <w:rsid w:val="006601E3"/>
    <w:rsid w:val="00671FE7"/>
    <w:rsid w:val="00693F12"/>
    <w:rsid w:val="00694882"/>
    <w:rsid w:val="006A660D"/>
    <w:rsid w:val="006A6F31"/>
    <w:rsid w:val="006D4D15"/>
    <w:rsid w:val="006E5051"/>
    <w:rsid w:val="006E5FF4"/>
    <w:rsid w:val="00701B5F"/>
    <w:rsid w:val="0071003B"/>
    <w:rsid w:val="007254DC"/>
    <w:rsid w:val="007342A7"/>
    <w:rsid w:val="00755EDD"/>
    <w:rsid w:val="00756753"/>
    <w:rsid w:val="00784C0E"/>
    <w:rsid w:val="007B0BE2"/>
    <w:rsid w:val="007C0D7E"/>
    <w:rsid w:val="007D69DA"/>
    <w:rsid w:val="00800753"/>
    <w:rsid w:val="0080133E"/>
    <w:rsid w:val="00801ADF"/>
    <w:rsid w:val="008450EA"/>
    <w:rsid w:val="00845B9C"/>
    <w:rsid w:val="00847E56"/>
    <w:rsid w:val="0085681D"/>
    <w:rsid w:val="00867B9A"/>
    <w:rsid w:val="00871B8F"/>
    <w:rsid w:val="00883D89"/>
    <w:rsid w:val="00893593"/>
    <w:rsid w:val="00894DED"/>
    <w:rsid w:val="008B0104"/>
    <w:rsid w:val="008C41EC"/>
    <w:rsid w:val="008C4E21"/>
    <w:rsid w:val="008C67A6"/>
    <w:rsid w:val="008E57B4"/>
    <w:rsid w:val="009002A6"/>
    <w:rsid w:val="009168EE"/>
    <w:rsid w:val="00940618"/>
    <w:rsid w:val="0095199E"/>
    <w:rsid w:val="00983A2F"/>
    <w:rsid w:val="009A1E35"/>
    <w:rsid w:val="009A6936"/>
    <w:rsid w:val="009B221C"/>
    <w:rsid w:val="009B28E9"/>
    <w:rsid w:val="009C1E70"/>
    <w:rsid w:val="009D1627"/>
    <w:rsid w:val="00A1242D"/>
    <w:rsid w:val="00A13A74"/>
    <w:rsid w:val="00A24C56"/>
    <w:rsid w:val="00A64E37"/>
    <w:rsid w:val="00A7353D"/>
    <w:rsid w:val="00AB1E78"/>
    <w:rsid w:val="00AB314D"/>
    <w:rsid w:val="00AB77D6"/>
    <w:rsid w:val="00AD739D"/>
    <w:rsid w:val="00AE3C30"/>
    <w:rsid w:val="00AF140D"/>
    <w:rsid w:val="00B01CB6"/>
    <w:rsid w:val="00B24604"/>
    <w:rsid w:val="00B30E3F"/>
    <w:rsid w:val="00B51FAC"/>
    <w:rsid w:val="00B53856"/>
    <w:rsid w:val="00BA3BA7"/>
    <w:rsid w:val="00BE3D70"/>
    <w:rsid w:val="00BF0783"/>
    <w:rsid w:val="00BF5113"/>
    <w:rsid w:val="00C27277"/>
    <w:rsid w:val="00C608B2"/>
    <w:rsid w:val="00C6513F"/>
    <w:rsid w:val="00C93196"/>
    <w:rsid w:val="00CB6294"/>
    <w:rsid w:val="00CC54A2"/>
    <w:rsid w:val="00CD40D2"/>
    <w:rsid w:val="00CD5FD9"/>
    <w:rsid w:val="00CE6394"/>
    <w:rsid w:val="00CF0BF9"/>
    <w:rsid w:val="00CF1B9C"/>
    <w:rsid w:val="00CF1E29"/>
    <w:rsid w:val="00CF2545"/>
    <w:rsid w:val="00CF60EA"/>
    <w:rsid w:val="00D00EFF"/>
    <w:rsid w:val="00D1759C"/>
    <w:rsid w:val="00D21092"/>
    <w:rsid w:val="00D33F52"/>
    <w:rsid w:val="00D571DC"/>
    <w:rsid w:val="00D76D0C"/>
    <w:rsid w:val="00DB2372"/>
    <w:rsid w:val="00DB61A0"/>
    <w:rsid w:val="00DB6CF5"/>
    <w:rsid w:val="00DC7FAF"/>
    <w:rsid w:val="00DD2760"/>
    <w:rsid w:val="00DE32FD"/>
    <w:rsid w:val="00DE3B92"/>
    <w:rsid w:val="00DE7886"/>
    <w:rsid w:val="00E1426A"/>
    <w:rsid w:val="00E237C2"/>
    <w:rsid w:val="00E6264D"/>
    <w:rsid w:val="00E65D63"/>
    <w:rsid w:val="00E72CF9"/>
    <w:rsid w:val="00EB1F64"/>
    <w:rsid w:val="00EB272B"/>
    <w:rsid w:val="00ED402B"/>
    <w:rsid w:val="00ED6E4A"/>
    <w:rsid w:val="00EF5C31"/>
    <w:rsid w:val="00F027B8"/>
    <w:rsid w:val="00F23E4B"/>
    <w:rsid w:val="00F40486"/>
    <w:rsid w:val="00F47411"/>
    <w:rsid w:val="00F562D0"/>
    <w:rsid w:val="00F56587"/>
    <w:rsid w:val="00F57868"/>
    <w:rsid w:val="00F61324"/>
    <w:rsid w:val="00F7332F"/>
    <w:rsid w:val="00F82756"/>
    <w:rsid w:val="00F8781F"/>
    <w:rsid w:val="00FB0596"/>
    <w:rsid w:val="00FB37A8"/>
    <w:rsid w:val="00FD78FF"/>
    <w:rsid w:val="00FF2171"/>
    <w:rsid w:val="01E3E6D7"/>
    <w:rsid w:val="027DCBA6"/>
    <w:rsid w:val="08AF00C0"/>
    <w:rsid w:val="0D5F5DDC"/>
    <w:rsid w:val="0D60C84F"/>
    <w:rsid w:val="0D9DE712"/>
    <w:rsid w:val="10CE288D"/>
    <w:rsid w:val="1161626B"/>
    <w:rsid w:val="14A451A6"/>
    <w:rsid w:val="15EA7D9D"/>
    <w:rsid w:val="15EE3DC4"/>
    <w:rsid w:val="1763A80D"/>
    <w:rsid w:val="19AB48FF"/>
    <w:rsid w:val="1AA097A6"/>
    <w:rsid w:val="1D7532A8"/>
    <w:rsid w:val="1E3EC694"/>
    <w:rsid w:val="21106685"/>
    <w:rsid w:val="221115C6"/>
    <w:rsid w:val="25744BE0"/>
    <w:rsid w:val="26CF9363"/>
    <w:rsid w:val="2A5AA2E4"/>
    <w:rsid w:val="2AD5783F"/>
    <w:rsid w:val="2B9FE99A"/>
    <w:rsid w:val="2C5EC2B1"/>
    <w:rsid w:val="2C807F24"/>
    <w:rsid w:val="2F4CA30D"/>
    <w:rsid w:val="2FB44799"/>
    <w:rsid w:val="30C3E205"/>
    <w:rsid w:val="351334FB"/>
    <w:rsid w:val="36B80C71"/>
    <w:rsid w:val="3B4B0DCF"/>
    <w:rsid w:val="3BF24B78"/>
    <w:rsid w:val="3D0BCE96"/>
    <w:rsid w:val="3DA5F9C8"/>
    <w:rsid w:val="3E0983D7"/>
    <w:rsid w:val="42F0DD0D"/>
    <w:rsid w:val="476298BE"/>
    <w:rsid w:val="4835EF6E"/>
    <w:rsid w:val="4A92465A"/>
    <w:rsid w:val="4BF26DE8"/>
    <w:rsid w:val="4C41F839"/>
    <w:rsid w:val="4CB9F0F6"/>
    <w:rsid w:val="4D39D0F4"/>
    <w:rsid w:val="4DA0CC8C"/>
    <w:rsid w:val="4E600043"/>
    <w:rsid w:val="4E7D136F"/>
    <w:rsid w:val="4E860C8A"/>
    <w:rsid w:val="4EA40982"/>
    <w:rsid w:val="503CACC3"/>
    <w:rsid w:val="5114F329"/>
    <w:rsid w:val="5171FC4E"/>
    <w:rsid w:val="5664E34D"/>
    <w:rsid w:val="5780DC73"/>
    <w:rsid w:val="58B8C957"/>
    <w:rsid w:val="5AAB7464"/>
    <w:rsid w:val="6128791D"/>
    <w:rsid w:val="652EC909"/>
    <w:rsid w:val="65C14440"/>
    <w:rsid w:val="66EB7AD8"/>
    <w:rsid w:val="69AE3978"/>
    <w:rsid w:val="69D4A40D"/>
    <w:rsid w:val="69D8F452"/>
    <w:rsid w:val="6B8F08EF"/>
    <w:rsid w:val="6BF3B4AC"/>
    <w:rsid w:val="6C7E63EC"/>
    <w:rsid w:val="6CADBB17"/>
    <w:rsid w:val="6D9074F7"/>
    <w:rsid w:val="6EDC25F2"/>
    <w:rsid w:val="71006E60"/>
    <w:rsid w:val="71397DF0"/>
    <w:rsid w:val="713E9F5D"/>
    <w:rsid w:val="71CAF13D"/>
    <w:rsid w:val="727F149F"/>
    <w:rsid w:val="72E75BE3"/>
    <w:rsid w:val="73C28770"/>
    <w:rsid w:val="749A99F7"/>
    <w:rsid w:val="74BC55A9"/>
    <w:rsid w:val="75419765"/>
    <w:rsid w:val="760A4E06"/>
    <w:rsid w:val="77EC6A2D"/>
    <w:rsid w:val="79C61DC5"/>
    <w:rsid w:val="7C25D230"/>
    <w:rsid w:val="7CFAFAC6"/>
    <w:rsid w:val="7FB409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E77FF"/>
  <w15:chartTrackingRefBased/>
  <w15:docId w15:val="{FF7E955F-3A16-48BF-9A55-2F924732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571"/>
    <w:pPr>
      <w:keepNext/>
      <w:keepLines/>
      <w:spacing w:before="360" w:after="80"/>
      <w:outlineLvl w:val="0"/>
    </w:pPr>
    <w:rPr>
      <w:rFonts w:asciiTheme="majorHAnsi" w:eastAsiaTheme="majorEastAsia" w:hAnsiTheme="majorHAnsi" w:cstheme="majorBidi"/>
      <w:color w:val="151240" w:themeColor="accent1" w:themeShade="BF"/>
      <w:sz w:val="40"/>
      <w:szCs w:val="40"/>
    </w:rPr>
  </w:style>
  <w:style w:type="paragraph" w:styleId="Heading2">
    <w:name w:val="heading 2"/>
    <w:basedOn w:val="Normal"/>
    <w:next w:val="Normal"/>
    <w:link w:val="Heading2Char"/>
    <w:uiPriority w:val="9"/>
    <w:semiHidden/>
    <w:unhideWhenUsed/>
    <w:qFormat/>
    <w:rsid w:val="00157571"/>
    <w:pPr>
      <w:keepNext/>
      <w:keepLines/>
      <w:spacing w:before="160" w:after="80"/>
      <w:outlineLvl w:val="1"/>
    </w:pPr>
    <w:rPr>
      <w:rFonts w:asciiTheme="majorHAnsi" w:eastAsiaTheme="majorEastAsia" w:hAnsiTheme="majorHAnsi" w:cstheme="majorBidi"/>
      <w:color w:val="151240" w:themeColor="accent1" w:themeShade="BF"/>
      <w:sz w:val="32"/>
      <w:szCs w:val="32"/>
    </w:rPr>
  </w:style>
  <w:style w:type="paragraph" w:styleId="Heading3">
    <w:name w:val="heading 3"/>
    <w:basedOn w:val="Normal"/>
    <w:next w:val="Normal"/>
    <w:link w:val="Heading3Char"/>
    <w:uiPriority w:val="9"/>
    <w:semiHidden/>
    <w:unhideWhenUsed/>
    <w:qFormat/>
    <w:rsid w:val="00157571"/>
    <w:pPr>
      <w:keepNext/>
      <w:keepLines/>
      <w:spacing w:before="160" w:after="80"/>
      <w:outlineLvl w:val="2"/>
    </w:pPr>
    <w:rPr>
      <w:rFonts w:eastAsiaTheme="majorEastAsia" w:cstheme="majorBidi"/>
      <w:color w:val="151240" w:themeColor="accent1" w:themeShade="BF"/>
      <w:sz w:val="28"/>
      <w:szCs w:val="28"/>
    </w:rPr>
  </w:style>
  <w:style w:type="paragraph" w:styleId="Heading4">
    <w:name w:val="heading 4"/>
    <w:basedOn w:val="Normal"/>
    <w:next w:val="Normal"/>
    <w:link w:val="Heading4Char"/>
    <w:uiPriority w:val="9"/>
    <w:semiHidden/>
    <w:unhideWhenUsed/>
    <w:qFormat/>
    <w:rsid w:val="00157571"/>
    <w:pPr>
      <w:keepNext/>
      <w:keepLines/>
      <w:spacing w:before="80" w:after="40"/>
      <w:outlineLvl w:val="3"/>
    </w:pPr>
    <w:rPr>
      <w:rFonts w:eastAsiaTheme="majorEastAsia" w:cstheme="majorBidi"/>
      <w:i/>
      <w:iCs/>
      <w:color w:val="151240" w:themeColor="accent1" w:themeShade="BF"/>
    </w:rPr>
  </w:style>
  <w:style w:type="paragraph" w:styleId="Heading5">
    <w:name w:val="heading 5"/>
    <w:basedOn w:val="Normal"/>
    <w:next w:val="Normal"/>
    <w:link w:val="Heading5Char"/>
    <w:uiPriority w:val="9"/>
    <w:semiHidden/>
    <w:unhideWhenUsed/>
    <w:qFormat/>
    <w:rsid w:val="00157571"/>
    <w:pPr>
      <w:keepNext/>
      <w:keepLines/>
      <w:spacing w:before="80" w:after="40"/>
      <w:outlineLvl w:val="4"/>
    </w:pPr>
    <w:rPr>
      <w:rFonts w:eastAsiaTheme="majorEastAsia" w:cstheme="majorBidi"/>
      <w:color w:val="151240" w:themeColor="accent1" w:themeShade="BF"/>
    </w:rPr>
  </w:style>
  <w:style w:type="paragraph" w:styleId="Heading6">
    <w:name w:val="heading 6"/>
    <w:basedOn w:val="Normal"/>
    <w:next w:val="Normal"/>
    <w:link w:val="Heading6Char"/>
    <w:uiPriority w:val="9"/>
    <w:semiHidden/>
    <w:unhideWhenUsed/>
    <w:qFormat/>
    <w:rsid w:val="00157571"/>
    <w:pPr>
      <w:keepNext/>
      <w:keepLines/>
      <w:spacing w:before="40" w:after="0"/>
      <w:outlineLvl w:val="5"/>
    </w:pPr>
    <w:rPr>
      <w:rFonts w:eastAsiaTheme="majorEastAsia" w:cstheme="majorBidi"/>
      <w:i/>
      <w:iCs/>
      <w:color w:val="4136C2" w:themeColor="text1" w:themeTint="A6"/>
    </w:rPr>
  </w:style>
  <w:style w:type="paragraph" w:styleId="Heading7">
    <w:name w:val="heading 7"/>
    <w:basedOn w:val="Normal"/>
    <w:next w:val="Normal"/>
    <w:link w:val="Heading7Char"/>
    <w:uiPriority w:val="9"/>
    <w:semiHidden/>
    <w:unhideWhenUsed/>
    <w:qFormat/>
    <w:rsid w:val="00157571"/>
    <w:pPr>
      <w:keepNext/>
      <w:keepLines/>
      <w:spacing w:before="40" w:after="0"/>
      <w:outlineLvl w:val="6"/>
    </w:pPr>
    <w:rPr>
      <w:rFonts w:eastAsiaTheme="majorEastAsia" w:cstheme="majorBidi"/>
      <w:color w:val="4136C2" w:themeColor="text1" w:themeTint="A6"/>
    </w:rPr>
  </w:style>
  <w:style w:type="paragraph" w:styleId="Heading8">
    <w:name w:val="heading 8"/>
    <w:basedOn w:val="Normal"/>
    <w:next w:val="Normal"/>
    <w:link w:val="Heading8Char"/>
    <w:uiPriority w:val="9"/>
    <w:semiHidden/>
    <w:unhideWhenUsed/>
    <w:qFormat/>
    <w:rsid w:val="00157571"/>
    <w:pPr>
      <w:keepNext/>
      <w:keepLines/>
      <w:spacing w:after="0"/>
      <w:outlineLvl w:val="7"/>
    </w:pPr>
    <w:rPr>
      <w:rFonts w:eastAsiaTheme="majorEastAsia" w:cstheme="majorBidi"/>
      <w:i/>
      <w:iCs/>
      <w:color w:val="2C2585" w:themeColor="text1" w:themeTint="D8"/>
    </w:rPr>
  </w:style>
  <w:style w:type="paragraph" w:styleId="Heading9">
    <w:name w:val="heading 9"/>
    <w:basedOn w:val="Normal"/>
    <w:next w:val="Normal"/>
    <w:link w:val="Heading9Char"/>
    <w:uiPriority w:val="9"/>
    <w:semiHidden/>
    <w:unhideWhenUsed/>
    <w:qFormat/>
    <w:rsid w:val="00157571"/>
    <w:pPr>
      <w:keepNext/>
      <w:keepLines/>
      <w:spacing w:after="0"/>
      <w:outlineLvl w:val="8"/>
    </w:pPr>
    <w:rPr>
      <w:rFonts w:eastAsiaTheme="majorEastAsia" w:cstheme="majorBidi"/>
      <w:color w:val="2C2585"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571"/>
    <w:rPr>
      <w:rFonts w:asciiTheme="majorHAnsi" w:eastAsiaTheme="majorEastAsia" w:hAnsiTheme="majorHAnsi" w:cstheme="majorBidi"/>
      <w:color w:val="151240" w:themeColor="accent1" w:themeShade="BF"/>
      <w:sz w:val="40"/>
      <w:szCs w:val="40"/>
    </w:rPr>
  </w:style>
  <w:style w:type="character" w:customStyle="1" w:styleId="Heading2Char">
    <w:name w:val="Heading 2 Char"/>
    <w:basedOn w:val="DefaultParagraphFont"/>
    <w:link w:val="Heading2"/>
    <w:uiPriority w:val="9"/>
    <w:semiHidden/>
    <w:rsid w:val="00157571"/>
    <w:rPr>
      <w:rFonts w:asciiTheme="majorHAnsi" w:eastAsiaTheme="majorEastAsia" w:hAnsiTheme="majorHAnsi" w:cstheme="majorBidi"/>
      <w:color w:val="151240" w:themeColor="accent1" w:themeShade="BF"/>
      <w:sz w:val="32"/>
      <w:szCs w:val="32"/>
    </w:rPr>
  </w:style>
  <w:style w:type="character" w:customStyle="1" w:styleId="Heading3Char">
    <w:name w:val="Heading 3 Char"/>
    <w:basedOn w:val="DefaultParagraphFont"/>
    <w:link w:val="Heading3"/>
    <w:uiPriority w:val="9"/>
    <w:semiHidden/>
    <w:rsid w:val="00157571"/>
    <w:rPr>
      <w:rFonts w:eastAsiaTheme="majorEastAsia" w:cstheme="majorBidi"/>
      <w:color w:val="151240" w:themeColor="accent1" w:themeShade="BF"/>
      <w:sz w:val="28"/>
      <w:szCs w:val="28"/>
    </w:rPr>
  </w:style>
  <w:style w:type="character" w:customStyle="1" w:styleId="Heading4Char">
    <w:name w:val="Heading 4 Char"/>
    <w:basedOn w:val="DefaultParagraphFont"/>
    <w:link w:val="Heading4"/>
    <w:uiPriority w:val="9"/>
    <w:semiHidden/>
    <w:rsid w:val="00157571"/>
    <w:rPr>
      <w:rFonts w:eastAsiaTheme="majorEastAsia" w:cstheme="majorBidi"/>
      <w:i/>
      <w:iCs/>
      <w:color w:val="151240" w:themeColor="accent1" w:themeShade="BF"/>
    </w:rPr>
  </w:style>
  <w:style w:type="character" w:customStyle="1" w:styleId="Heading5Char">
    <w:name w:val="Heading 5 Char"/>
    <w:basedOn w:val="DefaultParagraphFont"/>
    <w:link w:val="Heading5"/>
    <w:uiPriority w:val="9"/>
    <w:semiHidden/>
    <w:rsid w:val="00157571"/>
    <w:rPr>
      <w:rFonts w:eastAsiaTheme="majorEastAsia" w:cstheme="majorBidi"/>
      <w:color w:val="151240" w:themeColor="accent1" w:themeShade="BF"/>
    </w:rPr>
  </w:style>
  <w:style w:type="character" w:customStyle="1" w:styleId="Heading6Char">
    <w:name w:val="Heading 6 Char"/>
    <w:basedOn w:val="DefaultParagraphFont"/>
    <w:link w:val="Heading6"/>
    <w:uiPriority w:val="9"/>
    <w:semiHidden/>
    <w:rsid w:val="00157571"/>
    <w:rPr>
      <w:rFonts w:eastAsiaTheme="majorEastAsia" w:cstheme="majorBidi"/>
      <w:i/>
      <w:iCs/>
      <w:color w:val="4136C2" w:themeColor="text1" w:themeTint="A6"/>
    </w:rPr>
  </w:style>
  <w:style w:type="character" w:customStyle="1" w:styleId="Heading7Char">
    <w:name w:val="Heading 7 Char"/>
    <w:basedOn w:val="DefaultParagraphFont"/>
    <w:link w:val="Heading7"/>
    <w:uiPriority w:val="9"/>
    <w:semiHidden/>
    <w:rsid w:val="00157571"/>
    <w:rPr>
      <w:rFonts w:eastAsiaTheme="majorEastAsia" w:cstheme="majorBidi"/>
      <w:color w:val="4136C2" w:themeColor="text1" w:themeTint="A6"/>
    </w:rPr>
  </w:style>
  <w:style w:type="character" w:customStyle="1" w:styleId="Heading8Char">
    <w:name w:val="Heading 8 Char"/>
    <w:basedOn w:val="DefaultParagraphFont"/>
    <w:link w:val="Heading8"/>
    <w:uiPriority w:val="9"/>
    <w:semiHidden/>
    <w:rsid w:val="00157571"/>
    <w:rPr>
      <w:rFonts w:eastAsiaTheme="majorEastAsia" w:cstheme="majorBidi"/>
      <w:i/>
      <w:iCs/>
      <w:color w:val="2C2585" w:themeColor="text1" w:themeTint="D8"/>
    </w:rPr>
  </w:style>
  <w:style w:type="character" w:customStyle="1" w:styleId="Heading9Char">
    <w:name w:val="Heading 9 Char"/>
    <w:basedOn w:val="DefaultParagraphFont"/>
    <w:link w:val="Heading9"/>
    <w:uiPriority w:val="9"/>
    <w:semiHidden/>
    <w:rsid w:val="00157571"/>
    <w:rPr>
      <w:rFonts w:eastAsiaTheme="majorEastAsia" w:cstheme="majorBidi"/>
      <w:color w:val="2C2585" w:themeColor="text1" w:themeTint="D8"/>
    </w:rPr>
  </w:style>
  <w:style w:type="paragraph" w:styleId="Title">
    <w:name w:val="Title"/>
    <w:basedOn w:val="Normal"/>
    <w:next w:val="Normal"/>
    <w:link w:val="TitleChar"/>
    <w:uiPriority w:val="10"/>
    <w:qFormat/>
    <w:rsid w:val="0015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571"/>
    <w:pPr>
      <w:numPr>
        <w:ilvl w:val="1"/>
      </w:numPr>
    </w:pPr>
    <w:rPr>
      <w:rFonts w:eastAsiaTheme="majorEastAsia" w:cstheme="majorBidi"/>
      <w:color w:val="4136C2" w:themeColor="text1" w:themeTint="A6"/>
      <w:spacing w:val="15"/>
      <w:sz w:val="28"/>
      <w:szCs w:val="28"/>
    </w:rPr>
  </w:style>
  <w:style w:type="character" w:customStyle="1" w:styleId="SubtitleChar">
    <w:name w:val="Subtitle Char"/>
    <w:basedOn w:val="DefaultParagraphFont"/>
    <w:link w:val="Subtitle"/>
    <w:uiPriority w:val="11"/>
    <w:rsid w:val="00157571"/>
    <w:rPr>
      <w:rFonts w:eastAsiaTheme="majorEastAsia" w:cstheme="majorBidi"/>
      <w:color w:val="4136C2" w:themeColor="text1" w:themeTint="A6"/>
      <w:spacing w:val="15"/>
      <w:sz w:val="28"/>
      <w:szCs w:val="28"/>
    </w:rPr>
  </w:style>
  <w:style w:type="paragraph" w:styleId="Quote">
    <w:name w:val="Quote"/>
    <w:basedOn w:val="Normal"/>
    <w:next w:val="Normal"/>
    <w:link w:val="QuoteChar"/>
    <w:uiPriority w:val="29"/>
    <w:qFormat/>
    <w:rsid w:val="00157571"/>
    <w:pPr>
      <w:spacing w:before="160"/>
      <w:jc w:val="center"/>
    </w:pPr>
    <w:rPr>
      <w:i/>
      <w:iCs/>
      <w:color w:val="372EA4" w:themeColor="text1" w:themeTint="BF"/>
    </w:rPr>
  </w:style>
  <w:style w:type="character" w:customStyle="1" w:styleId="QuoteChar">
    <w:name w:val="Quote Char"/>
    <w:basedOn w:val="DefaultParagraphFont"/>
    <w:link w:val="Quote"/>
    <w:uiPriority w:val="29"/>
    <w:rsid w:val="00157571"/>
    <w:rPr>
      <w:i/>
      <w:iCs/>
      <w:color w:val="372EA4" w:themeColor="text1" w:themeTint="BF"/>
    </w:rPr>
  </w:style>
  <w:style w:type="paragraph" w:styleId="ListParagraph">
    <w:name w:val="List Paragraph"/>
    <w:basedOn w:val="Normal"/>
    <w:uiPriority w:val="34"/>
    <w:qFormat/>
    <w:rsid w:val="00157571"/>
    <w:pPr>
      <w:ind w:left="720"/>
      <w:contextualSpacing/>
    </w:pPr>
  </w:style>
  <w:style w:type="character" w:styleId="IntenseEmphasis">
    <w:name w:val="Intense Emphasis"/>
    <w:basedOn w:val="DefaultParagraphFont"/>
    <w:uiPriority w:val="21"/>
    <w:qFormat/>
    <w:rsid w:val="00157571"/>
    <w:rPr>
      <w:i/>
      <w:iCs/>
      <w:color w:val="151240" w:themeColor="accent1" w:themeShade="BF"/>
    </w:rPr>
  </w:style>
  <w:style w:type="paragraph" w:styleId="IntenseQuote">
    <w:name w:val="Intense Quote"/>
    <w:basedOn w:val="Normal"/>
    <w:next w:val="Normal"/>
    <w:link w:val="IntenseQuoteChar"/>
    <w:uiPriority w:val="30"/>
    <w:qFormat/>
    <w:rsid w:val="00157571"/>
    <w:pPr>
      <w:pBdr>
        <w:top w:val="single" w:sz="4" w:space="10" w:color="151240" w:themeColor="accent1" w:themeShade="BF"/>
        <w:bottom w:val="single" w:sz="4" w:space="10" w:color="151240" w:themeColor="accent1" w:themeShade="BF"/>
      </w:pBdr>
      <w:spacing w:before="360" w:after="360"/>
      <w:ind w:left="864" w:right="864"/>
      <w:jc w:val="center"/>
    </w:pPr>
    <w:rPr>
      <w:i/>
      <w:iCs/>
      <w:color w:val="151240" w:themeColor="accent1" w:themeShade="BF"/>
    </w:rPr>
  </w:style>
  <w:style w:type="character" w:customStyle="1" w:styleId="IntenseQuoteChar">
    <w:name w:val="Intense Quote Char"/>
    <w:basedOn w:val="DefaultParagraphFont"/>
    <w:link w:val="IntenseQuote"/>
    <w:uiPriority w:val="30"/>
    <w:rsid w:val="00157571"/>
    <w:rPr>
      <w:i/>
      <w:iCs/>
      <w:color w:val="151240" w:themeColor="accent1" w:themeShade="BF"/>
    </w:rPr>
  </w:style>
  <w:style w:type="character" w:styleId="IntenseReference">
    <w:name w:val="Intense Reference"/>
    <w:basedOn w:val="DefaultParagraphFont"/>
    <w:uiPriority w:val="32"/>
    <w:qFormat/>
    <w:rsid w:val="00157571"/>
    <w:rPr>
      <w:b/>
      <w:bCs/>
      <w:smallCaps/>
      <w:color w:val="151240" w:themeColor="accent1" w:themeShade="BF"/>
      <w:spacing w:val="5"/>
    </w:rPr>
  </w:style>
  <w:style w:type="paragraph" w:styleId="Header">
    <w:name w:val="header"/>
    <w:basedOn w:val="Normal"/>
    <w:link w:val="HeaderChar"/>
    <w:unhideWhenUsed/>
    <w:rsid w:val="002D3216"/>
    <w:pPr>
      <w:tabs>
        <w:tab w:val="center" w:pos="4513"/>
        <w:tab w:val="right" w:pos="9026"/>
      </w:tabs>
      <w:spacing w:after="0" w:line="240" w:lineRule="auto"/>
    </w:pPr>
  </w:style>
  <w:style w:type="character" w:customStyle="1" w:styleId="HeaderChar">
    <w:name w:val="Header Char"/>
    <w:basedOn w:val="DefaultParagraphFont"/>
    <w:link w:val="Header"/>
    <w:rsid w:val="002D3216"/>
  </w:style>
  <w:style w:type="paragraph" w:styleId="Footer">
    <w:name w:val="footer"/>
    <w:basedOn w:val="Normal"/>
    <w:link w:val="FooterChar"/>
    <w:uiPriority w:val="99"/>
    <w:unhideWhenUsed/>
    <w:rsid w:val="002D3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216"/>
  </w:style>
  <w:style w:type="character" w:styleId="Hyperlink">
    <w:name w:val="Hyperlink"/>
    <w:basedOn w:val="DefaultParagraphFont"/>
    <w:uiPriority w:val="99"/>
    <w:unhideWhenUsed/>
    <w:rsid w:val="00C6513F"/>
    <w:rPr>
      <w:color w:val="5965F2" w:themeColor="hyperlink"/>
      <w:u w:val="single"/>
    </w:rPr>
  </w:style>
  <w:style w:type="table" w:styleId="TableGrid">
    <w:name w:val="Table Grid"/>
    <w:basedOn w:val="TableNormal"/>
    <w:uiPriority w:val="39"/>
    <w:rsid w:val="00C6513F"/>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6513F"/>
    <w:rPr>
      <w:i/>
      <w:iCs/>
    </w:rPr>
  </w:style>
  <w:style w:type="character" w:styleId="PageNumber">
    <w:name w:val="page number"/>
    <w:basedOn w:val="DefaultParagraphFont"/>
    <w:rsid w:val="00671FE7"/>
  </w:style>
  <w:style w:type="paragraph" w:styleId="Revision">
    <w:name w:val="Revision"/>
    <w:hidden/>
    <w:uiPriority w:val="99"/>
    <w:semiHidden/>
    <w:rsid w:val="002548D8"/>
    <w:pPr>
      <w:spacing w:after="0" w:line="240" w:lineRule="auto"/>
    </w:pPr>
  </w:style>
  <w:style w:type="table" w:styleId="GridTable1Light-Accent1">
    <w:name w:val="Grid Table 1 Light Accent 1"/>
    <w:basedOn w:val="TableNormal"/>
    <w:uiPriority w:val="46"/>
    <w:rsid w:val="009B28E9"/>
    <w:pPr>
      <w:spacing w:after="0" w:line="240" w:lineRule="auto"/>
    </w:pPr>
    <w:rPr>
      <w:rFonts w:ascii="Aptos" w:eastAsia="Aptos" w:hAnsi="Aptos" w:cs="Times New Roman"/>
    </w:rPr>
    <w:tblPr>
      <w:tblStyleRowBandSize w:val="1"/>
      <w:tblStyleColBandSize w:val="1"/>
      <w:tblInd w:w="0" w:type="nil"/>
      <w:tblBorders>
        <w:top w:val="single" w:sz="4" w:space="0" w:color="8881DC" w:themeColor="accent1" w:themeTint="66"/>
        <w:left w:val="single" w:sz="4" w:space="0" w:color="8881DC" w:themeColor="accent1" w:themeTint="66"/>
        <w:bottom w:val="single" w:sz="4" w:space="0" w:color="8881DC" w:themeColor="accent1" w:themeTint="66"/>
        <w:right w:val="single" w:sz="4" w:space="0" w:color="8881DC" w:themeColor="accent1" w:themeTint="66"/>
        <w:insideH w:val="single" w:sz="4" w:space="0" w:color="8881DC" w:themeColor="accent1" w:themeTint="66"/>
        <w:insideV w:val="single" w:sz="4" w:space="0" w:color="8881DC" w:themeColor="accent1" w:themeTint="66"/>
      </w:tblBorders>
    </w:tblPr>
    <w:tblStylePr w:type="firstRow">
      <w:rPr>
        <w:b/>
        <w:bCs/>
      </w:rPr>
      <w:tblPr/>
      <w:tcPr>
        <w:tcBorders>
          <w:bottom w:val="single" w:sz="12" w:space="0" w:color="4D43CA" w:themeColor="accent1" w:themeTint="99"/>
        </w:tcBorders>
      </w:tcPr>
    </w:tblStylePr>
    <w:tblStylePr w:type="lastRow">
      <w:rPr>
        <w:b/>
        <w:bCs/>
      </w:rPr>
      <w:tblPr/>
      <w:tcPr>
        <w:tcBorders>
          <w:top w:val="double" w:sz="2" w:space="0" w:color="4D43CA"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65D6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1072">
      <w:bodyDiv w:val="1"/>
      <w:marLeft w:val="0"/>
      <w:marRight w:val="0"/>
      <w:marTop w:val="0"/>
      <w:marBottom w:val="0"/>
      <w:divBdr>
        <w:top w:val="none" w:sz="0" w:space="0" w:color="auto"/>
        <w:left w:val="none" w:sz="0" w:space="0" w:color="auto"/>
        <w:bottom w:val="none" w:sz="0" w:space="0" w:color="auto"/>
        <w:right w:val="none" w:sz="0" w:space="0" w:color="auto"/>
      </w:divBdr>
    </w:div>
    <w:div w:id="57091834">
      <w:bodyDiv w:val="1"/>
      <w:marLeft w:val="0"/>
      <w:marRight w:val="0"/>
      <w:marTop w:val="0"/>
      <w:marBottom w:val="0"/>
      <w:divBdr>
        <w:top w:val="none" w:sz="0" w:space="0" w:color="auto"/>
        <w:left w:val="none" w:sz="0" w:space="0" w:color="auto"/>
        <w:bottom w:val="none" w:sz="0" w:space="0" w:color="auto"/>
        <w:right w:val="none" w:sz="0" w:space="0" w:color="auto"/>
      </w:divBdr>
    </w:div>
    <w:div w:id="60174924">
      <w:bodyDiv w:val="1"/>
      <w:marLeft w:val="0"/>
      <w:marRight w:val="0"/>
      <w:marTop w:val="0"/>
      <w:marBottom w:val="0"/>
      <w:divBdr>
        <w:top w:val="none" w:sz="0" w:space="0" w:color="auto"/>
        <w:left w:val="none" w:sz="0" w:space="0" w:color="auto"/>
        <w:bottom w:val="none" w:sz="0" w:space="0" w:color="auto"/>
        <w:right w:val="none" w:sz="0" w:space="0" w:color="auto"/>
      </w:divBdr>
    </w:div>
    <w:div w:id="70465720">
      <w:bodyDiv w:val="1"/>
      <w:marLeft w:val="0"/>
      <w:marRight w:val="0"/>
      <w:marTop w:val="0"/>
      <w:marBottom w:val="0"/>
      <w:divBdr>
        <w:top w:val="none" w:sz="0" w:space="0" w:color="auto"/>
        <w:left w:val="none" w:sz="0" w:space="0" w:color="auto"/>
        <w:bottom w:val="none" w:sz="0" w:space="0" w:color="auto"/>
        <w:right w:val="none" w:sz="0" w:space="0" w:color="auto"/>
      </w:divBdr>
    </w:div>
    <w:div w:id="77605069">
      <w:bodyDiv w:val="1"/>
      <w:marLeft w:val="0"/>
      <w:marRight w:val="0"/>
      <w:marTop w:val="0"/>
      <w:marBottom w:val="0"/>
      <w:divBdr>
        <w:top w:val="none" w:sz="0" w:space="0" w:color="auto"/>
        <w:left w:val="none" w:sz="0" w:space="0" w:color="auto"/>
        <w:bottom w:val="none" w:sz="0" w:space="0" w:color="auto"/>
        <w:right w:val="none" w:sz="0" w:space="0" w:color="auto"/>
      </w:divBdr>
    </w:div>
    <w:div w:id="82840842">
      <w:bodyDiv w:val="1"/>
      <w:marLeft w:val="0"/>
      <w:marRight w:val="0"/>
      <w:marTop w:val="0"/>
      <w:marBottom w:val="0"/>
      <w:divBdr>
        <w:top w:val="none" w:sz="0" w:space="0" w:color="auto"/>
        <w:left w:val="none" w:sz="0" w:space="0" w:color="auto"/>
        <w:bottom w:val="none" w:sz="0" w:space="0" w:color="auto"/>
        <w:right w:val="none" w:sz="0" w:space="0" w:color="auto"/>
      </w:divBdr>
    </w:div>
    <w:div w:id="94330515">
      <w:bodyDiv w:val="1"/>
      <w:marLeft w:val="0"/>
      <w:marRight w:val="0"/>
      <w:marTop w:val="0"/>
      <w:marBottom w:val="0"/>
      <w:divBdr>
        <w:top w:val="none" w:sz="0" w:space="0" w:color="auto"/>
        <w:left w:val="none" w:sz="0" w:space="0" w:color="auto"/>
        <w:bottom w:val="none" w:sz="0" w:space="0" w:color="auto"/>
        <w:right w:val="none" w:sz="0" w:space="0" w:color="auto"/>
      </w:divBdr>
    </w:div>
    <w:div w:id="97994257">
      <w:bodyDiv w:val="1"/>
      <w:marLeft w:val="0"/>
      <w:marRight w:val="0"/>
      <w:marTop w:val="0"/>
      <w:marBottom w:val="0"/>
      <w:divBdr>
        <w:top w:val="none" w:sz="0" w:space="0" w:color="auto"/>
        <w:left w:val="none" w:sz="0" w:space="0" w:color="auto"/>
        <w:bottom w:val="none" w:sz="0" w:space="0" w:color="auto"/>
        <w:right w:val="none" w:sz="0" w:space="0" w:color="auto"/>
      </w:divBdr>
    </w:div>
    <w:div w:id="227888079">
      <w:bodyDiv w:val="1"/>
      <w:marLeft w:val="0"/>
      <w:marRight w:val="0"/>
      <w:marTop w:val="0"/>
      <w:marBottom w:val="0"/>
      <w:divBdr>
        <w:top w:val="none" w:sz="0" w:space="0" w:color="auto"/>
        <w:left w:val="none" w:sz="0" w:space="0" w:color="auto"/>
        <w:bottom w:val="none" w:sz="0" w:space="0" w:color="auto"/>
        <w:right w:val="none" w:sz="0" w:space="0" w:color="auto"/>
      </w:divBdr>
    </w:div>
    <w:div w:id="261304635">
      <w:bodyDiv w:val="1"/>
      <w:marLeft w:val="0"/>
      <w:marRight w:val="0"/>
      <w:marTop w:val="0"/>
      <w:marBottom w:val="0"/>
      <w:divBdr>
        <w:top w:val="none" w:sz="0" w:space="0" w:color="auto"/>
        <w:left w:val="none" w:sz="0" w:space="0" w:color="auto"/>
        <w:bottom w:val="none" w:sz="0" w:space="0" w:color="auto"/>
        <w:right w:val="none" w:sz="0" w:space="0" w:color="auto"/>
      </w:divBdr>
    </w:div>
    <w:div w:id="379522544">
      <w:bodyDiv w:val="1"/>
      <w:marLeft w:val="0"/>
      <w:marRight w:val="0"/>
      <w:marTop w:val="0"/>
      <w:marBottom w:val="0"/>
      <w:divBdr>
        <w:top w:val="none" w:sz="0" w:space="0" w:color="auto"/>
        <w:left w:val="none" w:sz="0" w:space="0" w:color="auto"/>
        <w:bottom w:val="none" w:sz="0" w:space="0" w:color="auto"/>
        <w:right w:val="none" w:sz="0" w:space="0" w:color="auto"/>
      </w:divBdr>
    </w:div>
    <w:div w:id="387724609">
      <w:bodyDiv w:val="1"/>
      <w:marLeft w:val="0"/>
      <w:marRight w:val="0"/>
      <w:marTop w:val="0"/>
      <w:marBottom w:val="0"/>
      <w:divBdr>
        <w:top w:val="none" w:sz="0" w:space="0" w:color="auto"/>
        <w:left w:val="none" w:sz="0" w:space="0" w:color="auto"/>
        <w:bottom w:val="none" w:sz="0" w:space="0" w:color="auto"/>
        <w:right w:val="none" w:sz="0" w:space="0" w:color="auto"/>
      </w:divBdr>
    </w:div>
    <w:div w:id="419714564">
      <w:bodyDiv w:val="1"/>
      <w:marLeft w:val="0"/>
      <w:marRight w:val="0"/>
      <w:marTop w:val="0"/>
      <w:marBottom w:val="0"/>
      <w:divBdr>
        <w:top w:val="none" w:sz="0" w:space="0" w:color="auto"/>
        <w:left w:val="none" w:sz="0" w:space="0" w:color="auto"/>
        <w:bottom w:val="none" w:sz="0" w:space="0" w:color="auto"/>
        <w:right w:val="none" w:sz="0" w:space="0" w:color="auto"/>
      </w:divBdr>
    </w:div>
    <w:div w:id="470639402">
      <w:bodyDiv w:val="1"/>
      <w:marLeft w:val="0"/>
      <w:marRight w:val="0"/>
      <w:marTop w:val="0"/>
      <w:marBottom w:val="0"/>
      <w:divBdr>
        <w:top w:val="none" w:sz="0" w:space="0" w:color="auto"/>
        <w:left w:val="none" w:sz="0" w:space="0" w:color="auto"/>
        <w:bottom w:val="none" w:sz="0" w:space="0" w:color="auto"/>
        <w:right w:val="none" w:sz="0" w:space="0" w:color="auto"/>
      </w:divBdr>
    </w:div>
    <w:div w:id="561907391">
      <w:bodyDiv w:val="1"/>
      <w:marLeft w:val="0"/>
      <w:marRight w:val="0"/>
      <w:marTop w:val="0"/>
      <w:marBottom w:val="0"/>
      <w:divBdr>
        <w:top w:val="none" w:sz="0" w:space="0" w:color="auto"/>
        <w:left w:val="none" w:sz="0" w:space="0" w:color="auto"/>
        <w:bottom w:val="none" w:sz="0" w:space="0" w:color="auto"/>
        <w:right w:val="none" w:sz="0" w:space="0" w:color="auto"/>
      </w:divBdr>
    </w:div>
    <w:div w:id="656886494">
      <w:bodyDiv w:val="1"/>
      <w:marLeft w:val="0"/>
      <w:marRight w:val="0"/>
      <w:marTop w:val="0"/>
      <w:marBottom w:val="0"/>
      <w:divBdr>
        <w:top w:val="none" w:sz="0" w:space="0" w:color="auto"/>
        <w:left w:val="none" w:sz="0" w:space="0" w:color="auto"/>
        <w:bottom w:val="none" w:sz="0" w:space="0" w:color="auto"/>
        <w:right w:val="none" w:sz="0" w:space="0" w:color="auto"/>
      </w:divBdr>
    </w:div>
    <w:div w:id="675183427">
      <w:bodyDiv w:val="1"/>
      <w:marLeft w:val="0"/>
      <w:marRight w:val="0"/>
      <w:marTop w:val="0"/>
      <w:marBottom w:val="0"/>
      <w:divBdr>
        <w:top w:val="none" w:sz="0" w:space="0" w:color="auto"/>
        <w:left w:val="none" w:sz="0" w:space="0" w:color="auto"/>
        <w:bottom w:val="none" w:sz="0" w:space="0" w:color="auto"/>
        <w:right w:val="none" w:sz="0" w:space="0" w:color="auto"/>
      </w:divBdr>
    </w:div>
    <w:div w:id="735517909">
      <w:bodyDiv w:val="1"/>
      <w:marLeft w:val="0"/>
      <w:marRight w:val="0"/>
      <w:marTop w:val="0"/>
      <w:marBottom w:val="0"/>
      <w:divBdr>
        <w:top w:val="none" w:sz="0" w:space="0" w:color="auto"/>
        <w:left w:val="none" w:sz="0" w:space="0" w:color="auto"/>
        <w:bottom w:val="none" w:sz="0" w:space="0" w:color="auto"/>
        <w:right w:val="none" w:sz="0" w:space="0" w:color="auto"/>
      </w:divBdr>
    </w:div>
    <w:div w:id="902834443">
      <w:bodyDiv w:val="1"/>
      <w:marLeft w:val="0"/>
      <w:marRight w:val="0"/>
      <w:marTop w:val="0"/>
      <w:marBottom w:val="0"/>
      <w:divBdr>
        <w:top w:val="none" w:sz="0" w:space="0" w:color="auto"/>
        <w:left w:val="none" w:sz="0" w:space="0" w:color="auto"/>
        <w:bottom w:val="none" w:sz="0" w:space="0" w:color="auto"/>
        <w:right w:val="none" w:sz="0" w:space="0" w:color="auto"/>
      </w:divBdr>
    </w:div>
    <w:div w:id="907692244">
      <w:bodyDiv w:val="1"/>
      <w:marLeft w:val="0"/>
      <w:marRight w:val="0"/>
      <w:marTop w:val="0"/>
      <w:marBottom w:val="0"/>
      <w:divBdr>
        <w:top w:val="none" w:sz="0" w:space="0" w:color="auto"/>
        <w:left w:val="none" w:sz="0" w:space="0" w:color="auto"/>
        <w:bottom w:val="none" w:sz="0" w:space="0" w:color="auto"/>
        <w:right w:val="none" w:sz="0" w:space="0" w:color="auto"/>
      </w:divBdr>
    </w:div>
    <w:div w:id="1179002193">
      <w:bodyDiv w:val="1"/>
      <w:marLeft w:val="0"/>
      <w:marRight w:val="0"/>
      <w:marTop w:val="0"/>
      <w:marBottom w:val="0"/>
      <w:divBdr>
        <w:top w:val="none" w:sz="0" w:space="0" w:color="auto"/>
        <w:left w:val="none" w:sz="0" w:space="0" w:color="auto"/>
        <w:bottom w:val="none" w:sz="0" w:space="0" w:color="auto"/>
        <w:right w:val="none" w:sz="0" w:space="0" w:color="auto"/>
      </w:divBdr>
    </w:div>
    <w:div w:id="1224099246">
      <w:bodyDiv w:val="1"/>
      <w:marLeft w:val="0"/>
      <w:marRight w:val="0"/>
      <w:marTop w:val="0"/>
      <w:marBottom w:val="0"/>
      <w:divBdr>
        <w:top w:val="none" w:sz="0" w:space="0" w:color="auto"/>
        <w:left w:val="none" w:sz="0" w:space="0" w:color="auto"/>
        <w:bottom w:val="none" w:sz="0" w:space="0" w:color="auto"/>
        <w:right w:val="none" w:sz="0" w:space="0" w:color="auto"/>
      </w:divBdr>
    </w:div>
    <w:div w:id="1334798888">
      <w:bodyDiv w:val="1"/>
      <w:marLeft w:val="0"/>
      <w:marRight w:val="0"/>
      <w:marTop w:val="0"/>
      <w:marBottom w:val="0"/>
      <w:divBdr>
        <w:top w:val="none" w:sz="0" w:space="0" w:color="auto"/>
        <w:left w:val="none" w:sz="0" w:space="0" w:color="auto"/>
        <w:bottom w:val="none" w:sz="0" w:space="0" w:color="auto"/>
        <w:right w:val="none" w:sz="0" w:space="0" w:color="auto"/>
      </w:divBdr>
    </w:div>
    <w:div w:id="1485272316">
      <w:bodyDiv w:val="1"/>
      <w:marLeft w:val="0"/>
      <w:marRight w:val="0"/>
      <w:marTop w:val="0"/>
      <w:marBottom w:val="0"/>
      <w:divBdr>
        <w:top w:val="none" w:sz="0" w:space="0" w:color="auto"/>
        <w:left w:val="none" w:sz="0" w:space="0" w:color="auto"/>
        <w:bottom w:val="none" w:sz="0" w:space="0" w:color="auto"/>
        <w:right w:val="none" w:sz="0" w:space="0" w:color="auto"/>
      </w:divBdr>
    </w:div>
    <w:div w:id="1664159807">
      <w:bodyDiv w:val="1"/>
      <w:marLeft w:val="0"/>
      <w:marRight w:val="0"/>
      <w:marTop w:val="0"/>
      <w:marBottom w:val="0"/>
      <w:divBdr>
        <w:top w:val="none" w:sz="0" w:space="0" w:color="auto"/>
        <w:left w:val="none" w:sz="0" w:space="0" w:color="auto"/>
        <w:bottom w:val="none" w:sz="0" w:space="0" w:color="auto"/>
        <w:right w:val="none" w:sz="0" w:space="0" w:color="auto"/>
      </w:divBdr>
    </w:div>
    <w:div w:id="1741438593">
      <w:bodyDiv w:val="1"/>
      <w:marLeft w:val="0"/>
      <w:marRight w:val="0"/>
      <w:marTop w:val="0"/>
      <w:marBottom w:val="0"/>
      <w:divBdr>
        <w:top w:val="none" w:sz="0" w:space="0" w:color="auto"/>
        <w:left w:val="none" w:sz="0" w:space="0" w:color="auto"/>
        <w:bottom w:val="none" w:sz="0" w:space="0" w:color="auto"/>
        <w:right w:val="none" w:sz="0" w:space="0" w:color="auto"/>
      </w:divBdr>
    </w:div>
    <w:div w:id="1751540171">
      <w:bodyDiv w:val="1"/>
      <w:marLeft w:val="0"/>
      <w:marRight w:val="0"/>
      <w:marTop w:val="0"/>
      <w:marBottom w:val="0"/>
      <w:divBdr>
        <w:top w:val="none" w:sz="0" w:space="0" w:color="auto"/>
        <w:left w:val="none" w:sz="0" w:space="0" w:color="auto"/>
        <w:bottom w:val="none" w:sz="0" w:space="0" w:color="auto"/>
        <w:right w:val="none" w:sz="0" w:space="0" w:color="auto"/>
      </w:divBdr>
    </w:div>
    <w:div w:id="1785688994">
      <w:bodyDiv w:val="1"/>
      <w:marLeft w:val="0"/>
      <w:marRight w:val="0"/>
      <w:marTop w:val="0"/>
      <w:marBottom w:val="0"/>
      <w:divBdr>
        <w:top w:val="none" w:sz="0" w:space="0" w:color="auto"/>
        <w:left w:val="none" w:sz="0" w:space="0" w:color="auto"/>
        <w:bottom w:val="none" w:sz="0" w:space="0" w:color="auto"/>
        <w:right w:val="none" w:sz="0" w:space="0" w:color="auto"/>
      </w:divBdr>
    </w:div>
    <w:div w:id="1816098809">
      <w:bodyDiv w:val="1"/>
      <w:marLeft w:val="0"/>
      <w:marRight w:val="0"/>
      <w:marTop w:val="0"/>
      <w:marBottom w:val="0"/>
      <w:divBdr>
        <w:top w:val="none" w:sz="0" w:space="0" w:color="auto"/>
        <w:left w:val="none" w:sz="0" w:space="0" w:color="auto"/>
        <w:bottom w:val="none" w:sz="0" w:space="0" w:color="auto"/>
        <w:right w:val="none" w:sz="0" w:space="0" w:color="auto"/>
      </w:divBdr>
    </w:div>
    <w:div w:id="1833252915">
      <w:bodyDiv w:val="1"/>
      <w:marLeft w:val="0"/>
      <w:marRight w:val="0"/>
      <w:marTop w:val="0"/>
      <w:marBottom w:val="0"/>
      <w:divBdr>
        <w:top w:val="none" w:sz="0" w:space="0" w:color="auto"/>
        <w:left w:val="none" w:sz="0" w:space="0" w:color="auto"/>
        <w:bottom w:val="none" w:sz="0" w:space="0" w:color="auto"/>
        <w:right w:val="none" w:sz="0" w:space="0" w:color="auto"/>
      </w:divBdr>
    </w:div>
    <w:div w:id="1878349157">
      <w:bodyDiv w:val="1"/>
      <w:marLeft w:val="0"/>
      <w:marRight w:val="0"/>
      <w:marTop w:val="0"/>
      <w:marBottom w:val="0"/>
      <w:divBdr>
        <w:top w:val="none" w:sz="0" w:space="0" w:color="auto"/>
        <w:left w:val="none" w:sz="0" w:space="0" w:color="auto"/>
        <w:bottom w:val="none" w:sz="0" w:space="0" w:color="auto"/>
        <w:right w:val="none" w:sz="0" w:space="0" w:color="auto"/>
      </w:divBdr>
    </w:div>
    <w:div w:id="1908413733">
      <w:bodyDiv w:val="1"/>
      <w:marLeft w:val="0"/>
      <w:marRight w:val="0"/>
      <w:marTop w:val="0"/>
      <w:marBottom w:val="0"/>
      <w:divBdr>
        <w:top w:val="none" w:sz="0" w:space="0" w:color="auto"/>
        <w:left w:val="none" w:sz="0" w:space="0" w:color="auto"/>
        <w:bottom w:val="none" w:sz="0" w:space="0" w:color="auto"/>
        <w:right w:val="none" w:sz="0" w:space="0" w:color="auto"/>
      </w:divBdr>
    </w:div>
    <w:div w:id="2033145098">
      <w:bodyDiv w:val="1"/>
      <w:marLeft w:val="0"/>
      <w:marRight w:val="0"/>
      <w:marTop w:val="0"/>
      <w:marBottom w:val="0"/>
      <w:divBdr>
        <w:top w:val="none" w:sz="0" w:space="0" w:color="auto"/>
        <w:left w:val="none" w:sz="0" w:space="0" w:color="auto"/>
        <w:bottom w:val="none" w:sz="0" w:space="0" w:color="auto"/>
        <w:right w:val="none" w:sz="0" w:space="0" w:color="auto"/>
      </w:divBdr>
    </w:div>
    <w:div w:id="2049451208">
      <w:bodyDiv w:val="1"/>
      <w:marLeft w:val="0"/>
      <w:marRight w:val="0"/>
      <w:marTop w:val="0"/>
      <w:marBottom w:val="0"/>
      <w:divBdr>
        <w:top w:val="none" w:sz="0" w:space="0" w:color="auto"/>
        <w:left w:val="none" w:sz="0" w:space="0" w:color="auto"/>
        <w:bottom w:val="none" w:sz="0" w:space="0" w:color="auto"/>
        <w:right w:val="none" w:sz="0" w:space="0" w:color="auto"/>
      </w:divBdr>
    </w:div>
    <w:div w:id="2084913961">
      <w:bodyDiv w:val="1"/>
      <w:marLeft w:val="0"/>
      <w:marRight w:val="0"/>
      <w:marTop w:val="0"/>
      <w:marBottom w:val="0"/>
      <w:divBdr>
        <w:top w:val="none" w:sz="0" w:space="0" w:color="auto"/>
        <w:left w:val="none" w:sz="0" w:space="0" w:color="auto"/>
        <w:bottom w:val="none" w:sz="0" w:space="0" w:color="auto"/>
        <w:right w:val="none" w:sz="0" w:space="0" w:color="auto"/>
      </w:divBdr>
    </w:div>
    <w:div w:id="213235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cig.sharepoint.com/:b:/r/Policies%20and%20Procedures/Occupational%20Health%20and%20Safety%20(OHS)%20Procedure%20WCIG_CP025.pdf?csf=1&amp;web=1&amp;e=a5UHlc"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cig.sharepoint.com/:w:/r/Policies%20and%20Procedures/Occupational%20Health%20and%20Safety%20Policy%20WCIG_P024.docx?d=w0b55c853bdc64f8ba124f95b6ef74b50&amp;csf=1&amp;web=1&amp;e=i8pG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pendoor">
      <a:dk1>
        <a:srgbClr val="1D1856"/>
      </a:dk1>
      <a:lt1>
        <a:srgbClr val="FFFFFF"/>
      </a:lt1>
      <a:dk2>
        <a:srgbClr val="758CC7"/>
      </a:dk2>
      <a:lt2>
        <a:srgbClr val="FFFFFF"/>
      </a:lt2>
      <a:accent1>
        <a:srgbClr val="1D1856"/>
      </a:accent1>
      <a:accent2>
        <a:srgbClr val="FFD100"/>
      </a:accent2>
      <a:accent3>
        <a:srgbClr val="758CC7"/>
      </a:accent3>
      <a:accent4>
        <a:srgbClr val="5965F2"/>
      </a:accent4>
      <a:accent5>
        <a:srgbClr val="BAC6E3"/>
      </a:accent5>
      <a:accent6>
        <a:srgbClr val="49528F"/>
      </a:accent6>
      <a:hlink>
        <a:srgbClr val="5965F2"/>
      </a:hlink>
      <a:folHlink>
        <a:srgbClr val="FFF4C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0ff6f19-a006-4eef-a36c-fd03d81f7ec4" xsi:nil="true"/>
    <Electronic_x0020_Form_x0020_URL xmlns="80ff6f19-a006-4eef-a36c-fd03d81f7ec4">
      <Url xsi:nil="true"/>
      <Description xsi:nil="true"/>
    </Electronic_x0020_Form_x0020_URL>
    <Area xmlns="80ff6f19-a006-4eef-a36c-fd03d81f7ec4">All Opendoor</Area>
    <Location xmlns="80ff6f19-a006-4eef-a36c-fd03d81f7ec4" xsi:nil="true"/>
    <Function xmlns="80ff6f19-a006-4eef-a36c-fd03d81f7ec4">Templates</Function>
    <Review_x0020_Frequency_x0020__x0028_Years_x0029_ xmlns="80ff6f19-a006-4eef-a36c-fd03d81f7ec4">3</Review_x0020_Frequency_x0020__x0028_Years_x0029_>
    <ReviewDate xmlns="80ff6f19-a006-4eef-a36c-fd03d81f7ec4">2028-07-17T14:00:00+00:00</ReviewDate>
    <TypeofDocument xmlns="80ff6f19-a006-4eef-a36c-fd03d81f7ec4">Template</TypeofDocument>
    <Date_x0020_of_x0020_current_x0020_Issue xmlns="80ff6f19-a006-4eef-a36c-fd03d81f7ec4">2025-07-17T14:00:00+00:00</Date_x0020_of_x0020_current_x0020_Issue>
    <lcf76f155ced4ddcb4097134ff3c332f xmlns="80ff6f19-a006-4eef-a36c-fd03d81f7ec4">
      <Terms xmlns="http://schemas.microsoft.com/office/infopath/2007/PartnerControls"/>
    </lcf76f155ced4ddcb4097134ff3c332f>
    <TaxCatchAll xmlns="f493e371-28b8-4ffd-a7a1-059018e372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85BDF39709145BB855037705A2F77" ma:contentTypeVersion="33" ma:contentTypeDescription="Create a new document." ma:contentTypeScope="" ma:versionID="db8d56b505e14d69dd78c99c552b3d19">
  <xsd:schema xmlns:xsd="http://www.w3.org/2001/XMLSchema" xmlns:xs="http://www.w3.org/2001/XMLSchema" xmlns:p="http://schemas.microsoft.com/office/2006/metadata/properties" xmlns:ns2="80ff6f19-a006-4eef-a36c-fd03d81f7ec4" xmlns:ns3="f493e371-28b8-4ffd-a7a1-059018e372d3" targetNamespace="http://schemas.microsoft.com/office/2006/metadata/properties" ma:root="true" ma:fieldsID="94b9dc4bd33eaa5fca656c9144cdda58" ns2:_="" ns3:_="">
    <xsd:import namespace="80ff6f19-a006-4eef-a36c-fd03d81f7ec4"/>
    <xsd:import namespace="f493e371-28b8-4ffd-a7a1-059018e372d3"/>
    <xsd:element name="properties">
      <xsd:complexType>
        <xsd:sequence>
          <xsd:element name="documentManagement">
            <xsd:complexType>
              <xsd:all>
                <xsd:element ref="ns2:Area"/>
                <xsd:element ref="ns2:Function" minOccurs="0"/>
                <xsd:element ref="ns2:Date_x0020_of_x0020_current_x0020_Issue" minOccurs="0"/>
                <xsd:element ref="ns2:Review_x0020_Frequency_x0020__x0028_Years_x0029_" minOccurs="0"/>
                <xsd:element ref="ns2:ReviewDate" minOccurs="0"/>
                <xsd:element ref="ns2:TypeofDocument" minOccurs="0"/>
                <xsd:element ref="ns2:Location" minOccurs="0"/>
                <xsd:element ref="ns2:Target_x0020_Audiences" minOccurs="0"/>
                <xsd:element ref="ns2:Electronic_x0020_Form_x0020_URL"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f6f19-a006-4eef-a36c-fd03d81f7ec4" elementFormDefault="qualified">
    <xsd:import namespace="http://schemas.microsoft.com/office/2006/documentManagement/types"/>
    <xsd:import namespace="http://schemas.microsoft.com/office/infopath/2007/PartnerControls"/>
    <xsd:element name="Area" ma:index="2" ma:displayName="Area" ma:format="Dropdown" ma:internalName="Area">
      <xsd:simpleType>
        <xsd:restriction base="dms:Choice">
          <xsd:enumeration value="All Opendoor"/>
          <xsd:enumeration value="Employment"/>
          <xsd:enumeration value="Training Services"/>
          <xsd:enumeration value="Social Enterprise Group (SEG)"/>
          <xsd:enumeration value="Disability (NDIS &amp; Supported Employment)"/>
          <xsd:enumeration value="NDIS &amp; Supported Employment"/>
          <xsd:enumeration value="Youth Services"/>
          <xsd:enumeration value="WFAS &amp; TtW Bulletin"/>
        </xsd:restriction>
      </xsd:simpleType>
    </xsd:element>
    <xsd:element name="Function" ma:index="3" nillable="true" ma:displayName="Function" ma:format="Dropdown" ma:internalName="Function">
      <xsd:simpleType>
        <xsd:restriction base="dms:Choice">
          <xsd:enumeration value="Activity Management"/>
          <xsd:enumeration value="Admin Related"/>
          <xsd:enumeration value="Advertising and Marketing"/>
          <xsd:enumeration value="Better Futures"/>
          <xsd:enumeration value="Business Management"/>
          <xsd:enumeration value="Communications"/>
          <xsd:enumeration value="Corporate Documents"/>
          <xsd:enumeration value="Course Administration Systems Management"/>
          <xsd:enumeration value="Current"/>
          <xsd:enumeration value="DES"/>
          <xsd:enumeration value="Direct Registration (Group 2 participants)"/>
          <xsd:enumeration value="Employment and Education Documents"/>
          <xsd:enumeration value="Environment"/>
          <xsd:enumeration value="Exit Procedure"/>
          <xsd:enumeration value="External Documents"/>
          <xsd:enumeration value="Facilities and Assets"/>
          <xsd:enumeration value="Finance"/>
          <xsd:enumeration value="GoodHuman Instructions"/>
          <xsd:enumeration value="How to Guides"/>
          <xsd:enumeration value="Human Resources"/>
          <xsd:enumeration value="Initial"/>
          <xsd:enumeration value="IT - Information Security Management"/>
          <xsd:enumeration value="JVES"/>
          <xsd:enumeration value="LoveLuvo"/>
          <xsd:enumeration value="Lumary Instructions"/>
          <xsd:enumeration value="NDIS Employment"/>
          <xsd:enumeration value="NDIS Intake"/>
          <xsd:enumeration value="NDIS Management"/>
          <xsd:enumeration value="NDIS Support Services"/>
          <xsd:enumeration value="NDIS Support Coordination"/>
          <xsd:enumeration value="OH&amp;S"/>
          <xsd:enumeration value="Other Documents"/>
          <xsd:enumeration value="Performance and Compliance"/>
          <xsd:enumeration value="Practical Placement"/>
          <xsd:enumeration value="Previous"/>
          <xsd:enumeration value="Quality Management System"/>
          <xsd:enumeration value="RTO Service Management"/>
          <xsd:enumeration value="Servicing Documents"/>
          <xsd:enumeration value="Site Management"/>
          <xsd:enumeration value="Position Descriptions"/>
          <xsd:enumeration value="Reconnect"/>
          <xsd:enumeration value="Staff Management"/>
          <xsd:enumeration value="Standard Operations"/>
          <xsd:enumeration value="Student Enrolment and Induction"/>
          <xsd:enumeration value="SEE"/>
          <xsd:enumeration value="Templates"/>
          <xsd:enumeration value="Temporary Department documents"/>
          <xsd:enumeration value="Traineeships and Apprenticeships, Training and Assessment"/>
          <xsd:enumeration value="Training Videos"/>
          <xsd:enumeration value="Vehicles"/>
          <xsd:enumeration value="Work for the Dole"/>
          <xsd:enumeration value="Work Health &amp; Safety"/>
        </xsd:restriction>
      </xsd:simpleType>
    </xsd:element>
    <xsd:element name="Date_x0020_of_x0020_current_x0020_Issue" ma:index="4" nillable="true" ma:displayName="Date of current Issue" ma:format="DateOnly" ma:internalName="Date_x0020_of_x0020_current_x0020_Issue">
      <xsd:simpleType>
        <xsd:restriction base="dms:DateTime"/>
      </xsd:simpleType>
    </xsd:element>
    <xsd:element name="Review_x0020_Frequency_x0020__x0028_Years_x0029_" ma:index="5" nillable="true" ma:displayName="Review Frequency (Years)" ma:internalName="Review_x0020_Frequency_x0020__x0028_Years_x0029_">
      <xsd:simpleType>
        <xsd:restriction base="dms:Number"/>
      </xsd:simpleType>
    </xsd:element>
    <xsd:element name="ReviewDate" ma:index="6" nillable="true" ma:displayName="Review Date" ma:format="DateOnly" ma:internalName="ReviewDate">
      <xsd:simpleType>
        <xsd:restriction base="dms:DateTime"/>
      </xsd:simpleType>
    </xsd:element>
    <xsd:element name="TypeofDocument" ma:index="7" nillable="true" ma:displayName="Type of Document" ma:format="Dropdown" ma:internalName="TypeofDocument">
      <xsd:simpleType>
        <xsd:restriction base="dms:Choice">
          <xsd:enumeration value="Policy"/>
          <xsd:enumeration value="Procedure"/>
          <xsd:enumeration value="Position Description"/>
          <xsd:enumeration value="Form"/>
          <xsd:enumeration value="Certification"/>
          <xsd:enumeration value="Template"/>
          <xsd:enumeration value="External"/>
        </xsd:restriction>
      </xsd:simpleType>
    </xsd:element>
    <xsd:element name="Location" ma:index="8" nillable="true" ma:displayName="Additional Location" ma:internalName="Location">
      <xsd:complexType>
        <xsd:complexContent>
          <xsd:extension base="dms:MultiChoice">
            <xsd:sequence>
              <xsd:element name="Value" maxOccurs="unbounded" minOccurs="0" nillable="true">
                <xsd:simpleType>
                  <xsd:restriction base="dms:Choice">
                    <xsd:enumeration value="aXcelerate"/>
                    <xsd:enumeration value="Cognology"/>
                    <xsd:enumeration value="Cleanable Website"/>
                    <xsd:enumeration value="Connecteam"/>
                    <xsd:enumeration value="Folio"/>
                    <xsd:enumeration value="WFAS Sharepoint"/>
                    <xsd:enumeration value="WCIG Website"/>
                  </xsd:restriction>
                </xsd:simpleType>
              </xsd:element>
            </xsd:sequence>
          </xsd:extension>
        </xsd:complexContent>
      </xsd:complexType>
    </xsd:element>
    <xsd:element name="Target_x0020_Audiences" ma:index="9" nillable="true" ma:displayName="Target Audiences" ma:internalName="Target_x0020_Audiences">
      <xsd:simpleType>
        <xsd:restriction base="dms:Unknown"/>
      </xsd:simpleType>
    </xsd:element>
    <xsd:element name="Electronic_x0020_Form_x0020_URL" ma:index="10" nillable="true" ma:displayName="Link" ma:format="Hyperlink" ma:internalName="Electronic_x0020_Form_x0020_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3e266c-c4b7-4570-8a16-617e1a147d3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3e371-28b8-4ffd-a7a1-059018e372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46c636a-03bf-4373-b824-728ecb5c0445}" ma:internalName="TaxCatchAll" ma:showField="CatchAllData" ma:web="f493e371-28b8-4ffd-a7a1-059018e372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94B0F-BB5E-4FE4-9BE3-A34A86665C50}">
  <ds:schemaRefs>
    <ds:schemaRef ds:uri="http://schemas.microsoft.com/office/2006/metadata/properties"/>
    <ds:schemaRef ds:uri="http://schemas.microsoft.com/office/infopath/2007/PartnerControls"/>
    <ds:schemaRef ds:uri="80ff6f19-a006-4eef-a36c-fd03d81f7ec4"/>
    <ds:schemaRef ds:uri="f493e371-28b8-4ffd-a7a1-059018e372d3"/>
  </ds:schemaRefs>
</ds:datastoreItem>
</file>

<file path=customXml/itemProps2.xml><?xml version="1.0" encoding="utf-8"?>
<ds:datastoreItem xmlns:ds="http://schemas.openxmlformats.org/officeDocument/2006/customXml" ds:itemID="{485AC41A-33F7-473D-A948-8E4C92F3F269}">
  <ds:schemaRefs>
    <ds:schemaRef ds:uri="http://schemas.microsoft.com/sharepoint/v3/contenttype/forms"/>
  </ds:schemaRefs>
</ds:datastoreItem>
</file>

<file path=customXml/itemProps3.xml><?xml version="1.0" encoding="utf-8"?>
<ds:datastoreItem xmlns:ds="http://schemas.openxmlformats.org/officeDocument/2006/customXml" ds:itemID="{CC847A58-7E89-44D0-A2E4-1F5414B5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f6f19-a006-4eef-a36c-fd03d81f7ec4"/>
    <ds:schemaRef ds:uri="f493e371-28b8-4ffd-a7a1-059018e37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Sarah Elrington</dc:creator>
  <cp:keywords/>
  <dc:description/>
  <cp:lastModifiedBy>Yalda Hajizeinali</cp:lastModifiedBy>
  <cp:revision>7</cp:revision>
  <dcterms:created xsi:type="dcterms:W3CDTF">2025-12-19T00:11:00Z</dcterms:created>
  <dcterms:modified xsi:type="dcterms:W3CDTF">2026-02-26T02:47:00Z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0x01010028585BDF39709145BB855037705A2F77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ument Owner">
    <vt:lpwstr>120;#Wendy Hodson</vt:lpwstr>
  </property>
  <property fmtid="{D5CDD505-2E9C-101B-9397-08002B2CF9AE}" pid="11" name="TaxKeyword">
    <vt:lpwstr>686;#duties list vacancy employment|ece0e7a0-73ce-46bd-ae64-d7476b2c521c</vt:lpwstr>
  </property>
  <property fmtid="{D5CDD505-2E9C-101B-9397-08002B2CF9AE}" pid="12" name="Review Date">
    <vt:filetime>2017-06-15T14:00:00Z</vt:filetime>
  </property>
  <property fmtid="{D5CDD505-2E9C-101B-9397-08002B2CF9AE}" pid="13" name="Document Type">
    <vt:lpwstr>19;#Template|015cd577-c489-43f3-828a-0eb8bc0376f6</vt:lpwstr>
  </property>
  <property fmtid="{D5CDD505-2E9C-101B-9397-08002B2CF9AE}" pid="14" name="Service1">
    <vt:lpwstr>57;#People and Culture|94b4b0f7-4351-4249-beff-f742c830a041</vt:lpwstr>
  </property>
  <property fmtid="{D5CDD505-2E9C-101B-9397-08002B2CF9AE}" pid="15" name="GrammarlyDocumentId">
    <vt:lpwstr>69d3d23b-bbc0-4e48-9ebe-75f0332b09f3</vt:lpwstr>
  </property>
</Properties>
</file>